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E6AB51" w14:textId="1D9C5B4E"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bookmarkStart w:id="0" w:name="_Toc503796770"/>
      <w:bookmarkStart w:id="1" w:name="_GoBack"/>
      <w:bookmarkEnd w:id="1"/>
      <w:r w:rsidRPr="00AA3455">
        <w:rPr>
          <w:rFonts w:ascii="Arial" w:hAnsi="Arial" w:cs="Arial"/>
          <w:sz w:val="22"/>
          <w:szCs w:val="22"/>
        </w:rPr>
        <w:t xml:space="preserve">Additional file </w:t>
      </w:r>
      <w:r w:rsidR="006230BC" w:rsidRPr="00AA3455">
        <w:rPr>
          <w:rFonts w:ascii="Arial" w:hAnsi="Arial" w:cs="Arial"/>
          <w:sz w:val="22"/>
          <w:szCs w:val="22"/>
        </w:rPr>
        <w:t>4</w:t>
      </w:r>
      <w:r w:rsidRPr="00AA3455">
        <w:rPr>
          <w:rFonts w:ascii="Arial" w:hAnsi="Arial" w:cs="Arial"/>
          <w:sz w:val="22"/>
          <w:szCs w:val="22"/>
        </w:rPr>
        <w:t>:</w:t>
      </w:r>
    </w:p>
    <w:p w14:paraId="576F50AF" w14:textId="77777777"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p>
    <w:p w14:paraId="11FFB5A1" w14:textId="4FC580A2"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r w:rsidRPr="00AA3455">
        <w:rPr>
          <w:rFonts w:ascii="Arial" w:hAnsi="Arial" w:cs="Arial"/>
          <w:sz w:val="22"/>
          <w:szCs w:val="22"/>
        </w:rPr>
        <w:t xml:space="preserve">Optimising Recruitment and Retention: Implementing Studies Within A Trial (SWAT) </w:t>
      </w:r>
      <w:r w:rsidR="001E6034" w:rsidRPr="00AA3455">
        <w:rPr>
          <w:rFonts w:ascii="Arial" w:hAnsi="Arial" w:cs="Arial"/>
          <w:sz w:val="22"/>
          <w:szCs w:val="22"/>
        </w:rPr>
        <w:t xml:space="preserve">in </w:t>
      </w:r>
      <w:r w:rsidRPr="00AA3455">
        <w:rPr>
          <w:rFonts w:ascii="Arial" w:hAnsi="Arial" w:cs="Arial"/>
          <w:sz w:val="22"/>
          <w:szCs w:val="22"/>
        </w:rPr>
        <w:t>the CLEAR trial</w:t>
      </w:r>
      <w:bookmarkEnd w:id="0"/>
    </w:p>
    <w:p w14:paraId="75A8C0F1" w14:textId="77777777" w:rsidR="000A389F" w:rsidRPr="009D4BF8" w:rsidRDefault="000A389F" w:rsidP="00212673">
      <w:pPr>
        <w:jc w:val="center"/>
        <w:rPr>
          <w:rFonts w:cs="Arial"/>
          <w:szCs w:val="22"/>
        </w:rPr>
      </w:pPr>
    </w:p>
    <w:p w14:paraId="19E7A860" w14:textId="4F2D2A7F" w:rsidR="000A389F" w:rsidRDefault="000A389F" w:rsidP="00212673">
      <w:pPr>
        <w:spacing w:line="480" w:lineRule="auto"/>
        <w:jc w:val="center"/>
        <w:rPr>
          <w:rFonts w:cs="Arial"/>
          <w:b/>
          <w:szCs w:val="22"/>
        </w:rPr>
      </w:pPr>
    </w:p>
    <w:p w14:paraId="12C437C3" w14:textId="0C9BDD5B" w:rsidR="004F7CAE" w:rsidRDefault="004F7CAE" w:rsidP="000A389F">
      <w:pPr>
        <w:spacing w:line="480" w:lineRule="auto"/>
        <w:rPr>
          <w:rFonts w:cs="Arial"/>
          <w:b/>
          <w:szCs w:val="22"/>
        </w:rPr>
      </w:pPr>
    </w:p>
    <w:p w14:paraId="5287914C" w14:textId="35DDF504" w:rsidR="004F7CAE" w:rsidRDefault="004F7CAE" w:rsidP="000A389F">
      <w:pPr>
        <w:spacing w:line="480" w:lineRule="auto"/>
        <w:rPr>
          <w:rFonts w:cs="Arial"/>
          <w:b/>
          <w:szCs w:val="22"/>
        </w:rPr>
      </w:pPr>
    </w:p>
    <w:p w14:paraId="1F0D5D37" w14:textId="5EBDDAC0" w:rsidR="004F7CAE" w:rsidRDefault="004F7CAE" w:rsidP="000A389F">
      <w:pPr>
        <w:spacing w:line="480" w:lineRule="auto"/>
        <w:rPr>
          <w:rFonts w:cs="Arial"/>
          <w:b/>
          <w:szCs w:val="22"/>
        </w:rPr>
      </w:pPr>
    </w:p>
    <w:p w14:paraId="347DD470" w14:textId="5A4B9A9D" w:rsidR="004F7CAE" w:rsidRDefault="004F7CAE" w:rsidP="000A389F">
      <w:pPr>
        <w:spacing w:line="480" w:lineRule="auto"/>
        <w:rPr>
          <w:rFonts w:cs="Arial"/>
          <w:b/>
          <w:szCs w:val="22"/>
        </w:rPr>
      </w:pPr>
    </w:p>
    <w:p w14:paraId="21774F48" w14:textId="79293340" w:rsidR="004F7CAE" w:rsidRDefault="004F7CAE" w:rsidP="000A389F">
      <w:pPr>
        <w:spacing w:line="480" w:lineRule="auto"/>
        <w:rPr>
          <w:rFonts w:cs="Arial"/>
          <w:b/>
          <w:szCs w:val="22"/>
        </w:rPr>
      </w:pPr>
    </w:p>
    <w:p w14:paraId="3CA023FF" w14:textId="6691D051" w:rsidR="004F7CAE" w:rsidRDefault="004F7CAE" w:rsidP="000A389F">
      <w:pPr>
        <w:spacing w:line="480" w:lineRule="auto"/>
        <w:rPr>
          <w:rFonts w:cs="Arial"/>
          <w:b/>
          <w:szCs w:val="22"/>
        </w:rPr>
      </w:pPr>
    </w:p>
    <w:p w14:paraId="02F195BC" w14:textId="090A0CC4" w:rsidR="004F7CAE" w:rsidRDefault="004F7CAE" w:rsidP="000A389F">
      <w:pPr>
        <w:spacing w:line="480" w:lineRule="auto"/>
        <w:rPr>
          <w:rFonts w:cs="Arial"/>
          <w:b/>
          <w:szCs w:val="22"/>
        </w:rPr>
      </w:pPr>
    </w:p>
    <w:p w14:paraId="619868E9" w14:textId="2EFD9BD6" w:rsidR="004F7CAE" w:rsidRDefault="004F7CAE" w:rsidP="000A389F">
      <w:pPr>
        <w:spacing w:line="480" w:lineRule="auto"/>
        <w:rPr>
          <w:rFonts w:cs="Arial"/>
          <w:b/>
          <w:szCs w:val="22"/>
        </w:rPr>
      </w:pPr>
    </w:p>
    <w:p w14:paraId="52502C32" w14:textId="68BC50A1" w:rsidR="004F7CAE" w:rsidRDefault="004F7CAE" w:rsidP="000A389F">
      <w:pPr>
        <w:spacing w:line="480" w:lineRule="auto"/>
        <w:rPr>
          <w:rFonts w:cs="Arial"/>
          <w:b/>
          <w:szCs w:val="22"/>
        </w:rPr>
      </w:pPr>
    </w:p>
    <w:p w14:paraId="1B6E21DB" w14:textId="6B15A194" w:rsidR="004F7CAE" w:rsidRDefault="004F7CAE" w:rsidP="000A389F">
      <w:pPr>
        <w:spacing w:line="480" w:lineRule="auto"/>
        <w:rPr>
          <w:rFonts w:cs="Arial"/>
          <w:b/>
          <w:szCs w:val="22"/>
        </w:rPr>
      </w:pPr>
    </w:p>
    <w:p w14:paraId="37E48E7F" w14:textId="563B6EFC" w:rsidR="004F7CAE" w:rsidRDefault="004F7CAE" w:rsidP="000A389F">
      <w:pPr>
        <w:spacing w:line="480" w:lineRule="auto"/>
        <w:rPr>
          <w:rFonts w:cs="Arial"/>
          <w:b/>
          <w:szCs w:val="22"/>
        </w:rPr>
      </w:pPr>
    </w:p>
    <w:p w14:paraId="411D9303" w14:textId="269DAF49" w:rsidR="004F7CAE" w:rsidRDefault="004F7CAE" w:rsidP="000A389F">
      <w:pPr>
        <w:spacing w:line="480" w:lineRule="auto"/>
        <w:rPr>
          <w:rFonts w:cs="Arial"/>
          <w:b/>
          <w:szCs w:val="22"/>
        </w:rPr>
      </w:pPr>
    </w:p>
    <w:p w14:paraId="0A5A4B28" w14:textId="4501E385" w:rsidR="004F7CAE" w:rsidRDefault="004F7CAE" w:rsidP="000A389F">
      <w:pPr>
        <w:spacing w:line="480" w:lineRule="auto"/>
        <w:rPr>
          <w:rFonts w:cs="Arial"/>
          <w:b/>
          <w:szCs w:val="22"/>
        </w:rPr>
      </w:pPr>
    </w:p>
    <w:p w14:paraId="748242AD" w14:textId="4444CD20" w:rsidR="004F7CAE" w:rsidRDefault="004F7CAE" w:rsidP="000A389F">
      <w:pPr>
        <w:spacing w:line="480" w:lineRule="auto"/>
        <w:rPr>
          <w:rFonts w:cs="Arial"/>
          <w:b/>
          <w:szCs w:val="22"/>
        </w:rPr>
      </w:pPr>
    </w:p>
    <w:p w14:paraId="1E7E1C38" w14:textId="670D50C8" w:rsidR="004F7CAE" w:rsidRDefault="004F7CAE" w:rsidP="000A389F">
      <w:pPr>
        <w:spacing w:line="480" w:lineRule="auto"/>
        <w:rPr>
          <w:rFonts w:cs="Arial"/>
          <w:b/>
          <w:szCs w:val="22"/>
        </w:rPr>
      </w:pPr>
    </w:p>
    <w:p w14:paraId="04E0EA97" w14:textId="2663B5FB" w:rsidR="004F7CAE" w:rsidRDefault="004F7CAE" w:rsidP="000A389F">
      <w:pPr>
        <w:spacing w:line="480" w:lineRule="auto"/>
        <w:rPr>
          <w:rFonts w:cs="Arial"/>
          <w:b/>
          <w:szCs w:val="22"/>
        </w:rPr>
      </w:pPr>
    </w:p>
    <w:p w14:paraId="5A492D3B" w14:textId="44592279" w:rsidR="004F7CAE" w:rsidRDefault="004F7CAE">
      <w:pPr>
        <w:spacing w:line="480" w:lineRule="auto"/>
        <w:rPr>
          <w:rFonts w:cs="Arial"/>
          <w:b/>
          <w:szCs w:val="22"/>
        </w:rPr>
      </w:pPr>
    </w:p>
    <w:p w14:paraId="2A8C6755" w14:textId="6764E684" w:rsidR="004F7CAE" w:rsidRDefault="004F7CAE">
      <w:pPr>
        <w:spacing w:line="480" w:lineRule="auto"/>
        <w:rPr>
          <w:rFonts w:cs="Arial"/>
          <w:b/>
          <w:szCs w:val="22"/>
        </w:rPr>
      </w:pPr>
    </w:p>
    <w:p w14:paraId="7F95100C" w14:textId="1495A2DC" w:rsidR="004F7CAE" w:rsidRDefault="004F7CAE">
      <w:pPr>
        <w:spacing w:line="480" w:lineRule="auto"/>
      </w:pPr>
    </w:p>
    <w:p w14:paraId="4B958732" w14:textId="4270689F" w:rsidR="004F7CAE" w:rsidRDefault="004F7CAE">
      <w:pPr>
        <w:spacing w:line="480" w:lineRule="auto"/>
      </w:pPr>
    </w:p>
    <w:p w14:paraId="6D6A8555" w14:textId="2A8A0B76" w:rsidR="004F7CAE" w:rsidRDefault="004F7CAE">
      <w:pPr>
        <w:spacing w:line="480" w:lineRule="auto"/>
      </w:pPr>
    </w:p>
    <w:p w14:paraId="0CE671D5" w14:textId="77777777" w:rsidR="004F7CAE" w:rsidRPr="00AA3455" w:rsidRDefault="004F7CAE">
      <w:pPr>
        <w:spacing w:line="480" w:lineRule="auto"/>
      </w:pPr>
    </w:p>
    <w:p w14:paraId="2E28FF7E" w14:textId="1FD46D3E" w:rsidR="000A389F" w:rsidRDefault="000A389F">
      <w:pPr>
        <w:pStyle w:val="Heading3"/>
        <w:numPr>
          <w:ilvl w:val="0"/>
          <w:numId w:val="0"/>
        </w:numPr>
        <w:spacing w:line="480" w:lineRule="auto"/>
        <w:rPr>
          <w:rFonts w:ascii="Arial" w:hAnsi="Arial" w:cs="Arial"/>
          <w:sz w:val="22"/>
          <w:szCs w:val="22"/>
        </w:rPr>
      </w:pPr>
      <w:bookmarkStart w:id="2" w:name="_Toc503796771"/>
      <w:r w:rsidRPr="00AA3455">
        <w:rPr>
          <w:rFonts w:ascii="Arial" w:hAnsi="Arial" w:cs="Arial"/>
          <w:sz w:val="22"/>
          <w:szCs w:val="22"/>
        </w:rPr>
        <w:t>Introduction</w:t>
      </w:r>
      <w:bookmarkEnd w:id="2"/>
      <w:r w:rsidR="00810294" w:rsidRPr="00AA3455">
        <w:rPr>
          <w:rFonts w:ascii="Arial" w:hAnsi="Arial" w:cs="Arial"/>
          <w:sz w:val="22"/>
          <w:szCs w:val="22"/>
        </w:rPr>
        <w:t>:</w:t>
      </w:r>
    </w:p>
    <w:p w14:paraId="66377643" w14:textId="77777777" w:rsidR="004F7CAE" w:rsidRPr="009D4BF8" w:rsidRDefault="004F7CAE" w:rsidP="00AA3455"/>
    <w:p w14:paraId="6FDF54C6" w14:textId="3777FD9B" w:rsidR="004B5B40" w:rsidRPr="004F7CAE" w:rsidRDefault="006D5F11" w:rsidP="00566692">
      <w:pPr>
        <w:spacing w:line="480" w:lineRule="auto"/>
        <w:rPr>
          <w:rFonts w:cs="Arial"/>
          <w:szCs w:val="22"/>
        </w:rPr>
      </w:pPr>
      <w:r w:rsidRPr="004F7CAE">
        <w:rPr>
          <w:rFonts w:cs="Arial"/>
          <w:szCs w:val="22"/>
        </w:rPr>
        <w:t>Poor</w:t>
      </w:r>
      <w:r w:rsidR="000A389F" w:rsidRPr="004F7CAE">
        <w:rPr>
          <w:rFonts w:cs="Arial"/>
          <w:szCs w:val="22"/>
        </w:rPr>
        <w:t xml:space="preserve"> recruitment</w:t>
      </w:r>
      <w:r w:rsidR="00A22B65" w:rsidRPr="004F7CAE">
        <w:rPr>
          <w:rFonts w:cs="Arial"/>
          <w:szCs w:val="22"/>
        </w:rPr>
        <w:t xml:space="preserve"> and </w:t>
      </w:r>
      <w:r w:rsidR="000A389F" w:rsidRPr="004F7CAE">
        <w:rPr>
          <w:rFonts w:cs="Arial"/>
          <w:szCs w:val="22"/>
        </w:rPr>
        <w:t>retention</w:t>
      </w:r>
      <w:r w:rsidR="0086788D" w:rsidRPr="004F7CAE">
        <w:rPr>
          <w:rFonts w:cs="Arial"/>
          <w:szCs w:val="22"/>
        </w:rPr>
        <w:t xml:space="preserve"> of participants</w:t>
      </w:r>
      <w:r w:rsidR="000A389F" w:rsidRPr="004F7CAE">
        <w:rPr>
          <w:rFonts w:cs="Arial"/>
          <w:szCs w:val="22"/>
        </w:rPr>
        <w:t xml:space="preserve"> </w:t>
      </w:r>
      <w:r w:rsidR="00A22B65" w:rsidRPr="004F7CAE">
        <w:rPr>
          <w:rFonts w:cs="Arial"/>
          <w:szCs w:val="22"/>
        </w:rPr>
        <w:t xml:space="preserve">in </w:t>
      </w:r>
      <w:r w:rsidR="001E6034" w:rsidRPr="004F7CAE">
        <w:rPr>
          <w:rFonts w:cs="Arial"/>
          <w:szCs w:val="22"/>
        </w:rPr>
        <w:t xml:space="preserve">a </w:t>
      </w:r>
      <w:r w:rsidR="00A22B65" w:rsidRPr="004F7CAE">
        <w:rPr>
          <w:rFonts w:cs="Arial"/>
          <w:szCs w:val="22"/>
        </w:rPr>
        <w:t xml:space="preserve">clinical trial </w:t>
      </w:r>
      <w:r w:rsidR="000A389F" w:rsidRPr="004F7CAE">
        <w:rPr>
          <w:rFonts w:cs="Arial"/>
          <w:szCs w:val="22"/>
        </w:rPr>
        <w:t>has implications for the trial’s statistical power,</w:t>
      </w:r>
      <w:r w:rsidRPr="004F7CAE">
        <w:rPr>
          <w:rFonts w:cs="Arial"/>
          <w:szCs w:val="22"/>
        </w:rPr>
        <w:t xml:space="preserve"> timeline,</w:t>
      </w:r>
      <w:r w:rsidR="000A389F" w:rsidRPr="004F7CAE">
        <w:rPr>
          <w:rFonts w:cs="Arial"/>
          <w:szCs w:val="22"/>
        </w:rPr>
        <w:t xml:space="preserve"> internal and external validity</w:t>
      </w:r>
      <w:r w:rsidR="001E6034" w:rsidRPr="004F7CAE">
        <w:rPr>
          <w:rFonts w:cs="Arial"/>
          <w:szCs w:val="22"/>
        </w:rPr>
        <w:t>,</w:t>
      </w:r>
      <w:r w:rsidR="000A389F" w:rsidRPr="004F7CAE">
        <w:rPr>
          <w:rFonts w:cs="Arial"/>
          <w:szCs w:val="22"/>
        </w:rPr>
        <w:t xml:space="preserve"> </w:t>
      </w:r>
      <w:r w:rsidR="00A22B65" w:rsidRPr="004F7CAE">
        <w:rPr>
          <w:rFonts w:cs="Arial"/>
          <w:szCs w:val="22"/>
        </w:rPr>
        <w:t xml:space="preserve">as well as the cost of delivering the trial </w:t>
      </w:r>
      <w:r w:rsidR="004C242A" w:rsidRPr="00AA3455">
        <w:rPr>
          <w:rFonts w:cs="Arial"/>
          <w:szCs w:val="22"/>
        </w:rPr>
        <w:fldChar w:fldCharType="begin"/>
      </w:r>
      <w:r w:rsidR="004C242A" w:rsidRPr="004F7CAE">
        <w:rPr>
          <w:rFonts w:cs="Arial"/>
          <w:szCs w:val="22"/>
        </w:rPr>
        <w:instrText>ADDIN RW.CITE{{doc:593174bfe4b0cd43af89b8d8 Fisher,Lawrence 2012; doc:5aec33b8e4b0b8f9c9b9ec41 Treweek,Shaun 2018}}</w:instrText>
      </w:r>
      <w:r w:rsidR="004C242A" w:rsidRPr="00AA3455">
        <w:rPr>
          <w:rFonts w:cs="Arial"/>
          <w:szCs w:val="22"/>
        </w:rPr>
        <w:fldChar w:fldCharType="separate"/>
      </w:r>
      <w:r w:rsidR="004C242A" w:rsidRPr="004F7CAE">
        <w:rPr>
          <w:rFonts w:cs="Arial"/>
          <w:bCs/>
          <w:szCs w:val="22"/>
          <w:lang w:val="en-US"/>
        </w:rPr>
        <w:t>(1, 2)</w:t>
      </w:r>
      <w:r w:rsidR="004C242A" w:rsidRPr="00AA3455">
        <w:rPr>
          <w:rFonts w:cs="Arial"/>
          <w:szCs w:val="22"/>
        </w:rPr>
        <w:fldChar w:fldCharType="end"/>
      </w:r>
      <w:r w:rsidR="004C242A" w:rsidRPr="004F7CAE">
        <w:rPr>
          <w:rFonts w:cs="Arial"/>
          <w:szCs w:val="22"/>
        </w:rPr>
        <w:t>.</w:t>
      </w:r>
      <w:r w:rsidR="00566692" w:rsidRPr="004F7CAE">
        <w:rPr>
          <w:rFonts w:cs="Arial"/>
          <w:szCs w:val="22"/>
        </w:rPr>
        <w:t xml:space="preserve"> </w:t>
      </w:r>
      <w:r w:rsidR="0086788D" w:rsidRPr="004F7CAE">
        <w:rPr>
          <w:rFonts w:cs="Arial"/>
          <w:szCs w:val="22"/>
        </w:rPr>
        <w:t>M</w:t>
      </w:r>
      <w:r w:rsidR="00A22B65" w:rsidRPr="004F7CAE">
        <w:rPr>
          <w:rFonts w:cs="Arial"/>
          <w:szCs w:val="22"/>
        </w:rPr>
        <w:t>any trials struggle with recruitment and retention</w:t>
      </w:r>
      <w:r w:rsidR="001E6034" w:rsidRPr="004F7CAE">
        <w:rPr>
          <w:rFonts w:cs="Arial"/>
          <w:szCs w:val="22"/>
        </w:rPr>
        <w:t>,</w:t>
      </w:r>
      <w:r w:rsidR="00A22B65" w:rsidRPr="004F7CAE">
        <w:rPr>
          <w:rFonts w:cs="Arial"/>
          <w:szCs w:val="22"/>
        </w:rPr>
        <w:t xml:space="preserve"> and</w:t>
      </w:r>
      <w:r w:rsidR="001E6034" w:rsidRPr="004F7CAE">
        <w:rPr>
          <w:rFonts w:cs="Arial"/>
          <w:szCs w:val="22"/>
        </w:rPr>
        <w:t xml:space="preserve"> reliable evidence</w:t>
      </w:r>
      <w:r w:rsidR="00A22B65" w:rsidRPr="004F7CAE">
        <w:rPr>
          <w:rFonts w:cs="Arial"/>
          <w:szCs w:val="22"/>
        </w:rPr>
        <w:t xml:space="preserve"> </w:t>
      </w:r>
      <w:r w:rsidR="001E6034" w:rsidRPr="004F7CAE">
        <w:rPr>
          <w:rFonts w:cs="Arial"/>
          <w:szCs w:val="22"/>
        </w:rPr>
        <w:t xml:space="preserve">on </w:t>
      </w:r>
      <w:r w:rsidR="00A22B65" w:rsidRPr="004F7CAE">
        <w:rPr>
          <w:rFonts w:cs="Arial"/>
          <w:szCs w:val="22"/>
        </w:rPr>
        <w:t xml:space="preserve">ways </w:t>
      </w:r>
      <w:r w:rsidR="001E6034" w:rsidRPr="004F7CAE">
        <w:rPr>
          <w:rFonts w:cs="Arial"/>
          <w:szCs w:val="22"/>
        </w:rPr>
        <w:t xml:space="preserve">to </w:t>
      </w:r>
      <w:r w:rsidR="00A22B65" w:rsidRPr="004F7CAE">
        <w:rPr>
          <w:rFonts w:cs="Arial"/>
          <w:szCs w:val="22"/>
        </w:rPr>
        <w:t>optimis</w:t>
      </w:r>
      <w:r w:rsidR="001E6034" w:rsidRPr="004F7CAE">
        <w:rPr>
          <w:rFonts w:cs="Arial"/>
          <w:szCs w:val="22"/>
        </w:rPr>
        <w:t>e</w:t>
      </w:r>
      <w:r w:rsidR="00A22B65" w:rsidRPr="004F7CAE">
        <w:rPr>
          <w:rFonts w:cs="Arial"/>
          <w:szCs w:val="22"/>
        </w:rPr>
        <w:t xml:space="preserve"> both recruitment and retention is </w:t>
      </w:r>
      <w:r w:rsidR="001E6034" w:rsidRPr="004F7CAE">
        <w:rPr>
          <w:rFonts w:cs="Arial"/>
          <w:szCs w:val="22"/>
        </w:rPr>
        <w:t>needed</w:t>
      </w:r>
      <w:r w:rsidR="00A22B65" w:rsidRPr="004F7CAE">
        <w:rPr>
          <w:rFonts w:cs="Arial"/>
          <w:szCs w:val="22"/>
        </w:rPr>
        <w:t>.</w:t>
      </w:r>
    </w:p>
    <w:p w14:paraId="0C6E972B" w14:textId="26189CC8" w:rsidR="00555EF0" w:rsidRDefault="00555EF0" w:rsidP="00566692">
      <w:pPr>
        <w:spacing w:line="480" w:lineRule="auto"/>
        <w:rPr>
          <w:rFonts w:cs="Arial"/>
          <w:szCs w:val="22"/>
        </w:rPr>
      </w:pPr>
    </w:p>
    <w:p w14:paraId="19437C06" w14:textId="77777777" w:rsidR="004F7CAE" w:rsidRPr="009D4BF8" w:rsidRDefault="004F7CAE" w:rsidP="00566692">
      <w:pPr>
        <w:spacing w:line="480" w:lineRule="auto"/>
        <w:rPr>
          <w:rFonts w:cs="Arial"/>
          <w:szCs w:val="22"/>
        </w:rPr>
      </w:pPr>
    </w:p>
    <w:p w14:paraId="3C7E2176" w14:textId="41507DEE" w:rsidR="004F7CAE" w:rsidRPr="00AA3455" w:rsidRDefault="000A389F" w:rsidP="00566692">
      <w:pPr>
        <w:spacing w:line="480" w:lineRule="auto"/>
        <w:rPr>
          <w:rFonts w:cs="Arial"/>
          <w:szCs w:val="22"/>
        </w:rPr>
      </w:pPr>
      <w:r w:rsidRPr="00AA3455">
        <w:rPr>
          <w:rFonts w:cs="Arial"/>
          <w:szCs w:val="22"/>
        </w:rPr>
        <w:t xml:space="preserve">One approach for testing the effectiveness of different recruitment or retention methods is to </w:t>
      </w:r>
      <w:r w:rsidR="001E6034" w:rsidRPr="00AA3455">
        <w:rPr>
          <w:rFonts w:cs="Arial"/>
          <w:szCs w:val="22"/>
        </w:rPr>
        <w:t>embed</w:t>
      </w:r>
      <w:r w:rsidRPr="00AA3455">
        <w:rPr>
          <w:rFonts w:cs="Arial"/>
          <w:szCs w:val="22"/>
        </w:rPr>
        <w:t xml:space="preserve"> a methodology study in an ongoing trial, using a SWAT (Study Within A Trial) design</w:t>
      </w:r>
      <w:r w:rsidR="004C242A" w:rsidRPr="00AA3455">
        <w:rPr>
          <w:rFonts w:cs="Arial"/>
          <w:szCs w:val="22"/>
        </w:rPr>
        <w:t xml:space="preserve"> </w:t>
      </w:r>
      <w:r w:rsidR="004C242A" w:rsidRPr="00AA3455">
        <w:rPr>
          <w:rFonts w:cs="Arial"/>
          <w:szCs w:val="22"/>
        </w:rPr>
        <w:lastRenderedPageBreak/>
        <w:fldChar w:fldCharType="begin"/>
      </w:r>
      <w:r w:rsidR="004C242A" w:rsidRPr="00AA3455">
        <w:rPr>
          <w:rFonts w:cs="Arial"/>
          <w:szCs w:val="22"/>
        </w:rPr>
        <w:instrText>ADDIN RW.CITE{{doc:5bec0f49e4b01f033afaffb5 Treweek,Shaun 2018}}</w:instrText>
      </w:r>
      <w:r w:rsidR="004C242A" w:rsidRPr="00AA3455">
        <w:rPr>
          <w:rFonts w:cs="Arial"/>
          <w:szCs w:val="22"/>
        </w:rPr>
        <w:fldChar w:fldCharType="separate"/>
      </w:r>
      <w:r w:rsidR="004C242A" w:rsidRPr="00AA3455">
        <w:rPr>
          <w:rFonts w:cs="Arial"/>
          <w:bCs/>
          <w:szCs w:val="22"/>
          <w:lang w:val="en-US"/>
        </w:rPr>
        <w:t>(3)</w:t>
      </w:r>
      <w:r w:rsidR="004C242A" w:rsidRPr="00AA3455">
        <w:rPr>
          <w:rFonts w:cs="Arial"/>
          <w:szCs w:val="22"/>
        </w:rPr>
        <w:fldChar w:fldCharType="end"/>
      </w:r>
      <w:r w:rsidRPr="00AA3455">
        <w:rPr>
          <w:rFonts w:cs="Arial"/>
          <w:szCs w:val="22"/>
        </w:rPr>
        <w:t xml:space="preserve">. The SWAT concept aims to highlight and identify methodology strategies that </w:t>
      </w:r>
      <w:r w:rsidR="00A22B65" w:rsidRPr="00AA3455">
        <w:rPr>
          <w:rFonts w:cs="Arial"/>
          <w:szCs w:val="22"/>
        </w:rPr>
        <w:t>c</w:t>
      </w:r>
      <w:r w:rsidRPr="00AA3455">
        <w:rPr>
          <w:rFonts w:cs="Arial"/>
          <w:szCs w:val="22"/>
        </w:rPr>
        <w:t xml:space="preserve">ould improve </w:t>
      </w:r>
      <w:r w:rsidR="00A22B65" w:rsidRPr="00AA3455">
        <w:rPr>
          <w:rFonts w:cs="Arial"/>
          <w:szCs w:val="22"/>
        </w:rPr>
        <w:t xml:space="preserve">future </w:t>
      </w:r>
      <w:r w:rsidRPr="00AA3455">
        <w:rPr>
          <w:rFonts w:cs="Arial"/>
          <w:szCs w:val="22"/>
        </w:rPr>
        <w:t xml:space="preserve">clinical research. </w:t>
      </w:r>
      <w:r w:rsidR="001E6034" w:rsidRPr="00AA3455">
        <w:rPr>
          <w:rFonts w:cs="Arial"/>
          <w:szCs w:val="22"/>
        </w:rPr>
        <w:t>Dozens of e</w:t>
      </w:r>
      <w:r w:rsidRPr="00AA3455">
        <w:rPr>
          <w:rFonts w:cs="Arial"/>
          <w:szCs w:val="22"/>
        </w:rPr>
        <w:t xml:space="preserve">xamples of SWAT studies are </w:t>
      </w:r>
      <w:r w:rsidR="001E6034" w:rsidRPr="00AA3455">
        <w:rPr>
          <w:rFonts w:cs="Arial"/>
          <w:szCs w:val="22"/>
        </w:rPr>
        <w:t xml:space="preserve">now </w:t>
      </w:r>
      <w:r w:rsidRPr="00AA3455">
        <w:rPr>
          <w:rFonts w:cs="Arial"/>
          <w:szCs w:val="22"/>
        </w:rPr>
        <w:t xml:space="preserve">available on </w:t>
      </w:r>
      <w:r w:rsidR="001E6034" w:rsidRPr="00AA3455">
        <w:rPr>
          <w:rFonts w:cs="Arial"/>
          <w:szCs w:val="22"/>
        </w:rPr>
        <w:t>t</w:t>
      </w:r>
      <w:r w:rsidRPr="00AA3455">
        <w:rPr>
          <w:rFonts w:cs="Arial"/>
          <w:szCs w:val="22"/>
        </w:rPr>
        <w:t xml:space="preserve">he Northern Ireland Methodology </w:t>
      </w:r>
      <w:r w:rsidR="001E6034" w:rsidRPr="00AA3455">
        <w:rPr>
          <w:rFonts w:cs="Arial"/>
          <w:szCs w:val="22"/>
        </w:rPr>
        <w:t xml:space="preserve">Hub’s </w:t>
      </w:r>
      <w:r w:rsidRPr="00AA3455">
        <w:rPr>
          <w:rFonts w:cs="Arial"/>
          <w:szCs w:val="22"/>
        </w:rPr>
        <w:t>website</w:t>
      </w:r>
      <w:r w:rsidR="0086788D" w:rsidRPr="00AA3455">
        <w:rPr>
          <w:rFonts w:cs="Arial"/>
          <w:szCs w:val="22"/>
        </w:rPr>
        <w:t xml:space="preserve"> </w:t>
      </w:r>
      <w:r w:rsidR="004C242A" w:rsidRPr="00AA3455">
        <w:rPr>
          <w:rFonts w:cs="Arial"/>
          <w:szCs w:val="22"/>
        </w:rPr>
        <w:fldChar w:fldCharType="begin"/>
      </w:r>
      <w:r w:rsidR="004C242A" w:rsidRPr="00AA3455">
        <w:rPr>
          <w:rFonts w:cs="Arial"/>
          <w:szCs w:val="22"/>
        </w:rPr>
        <w:instrText>ADDIN RW.CITE{{doc:59133c95e4b0126b8b20080f Queen'sUniversityBelfast [No Information]}}</w:instrText>
      </w:r>
      <w:r w:rsidR="004C242A" w:rsidRPr="00AA3455">
        <w:rPr>
          <w:rFonts w:cs="Arial"/>
          <w:szCs w:val="22"/>
        </w:rPr>
        <w:fldChar w:fldCharType="separate"/>
      </w:r>
      <w:r w:rsidR="004C242A" w:rsidRPr="00AA3455">
        <w:rPr>
          <w:rFonts w:cs="Arial"/>
          <w:bCs/>
          <w:szCs w:val="22"/>
          <w:lang w:val="en-US"/>
        </w:rPr>
        <w:t>(4)</w:t>
      </w:r>
      <w:r w:rsidR="004C242A" w:rsidRPr="00AA3455">
        <w:rPr>
          <w:rFonts w:cs="Arial"/>
          <w:szCs w:val="22"/>
        </w:rPr>
        <w:fldChar w:fldCharType="end"/>
      </w:r>
      <w:r w:rsidR="004C242A" w:rsidRPr="00AA3455">
        <w:rPr>
          <w:rFonts w:cs="Arial"/>
          <w:szCs w:val="22"/>
        </w:rPr>
        <w:t>.</w:t>
      </w:r>
    </w:p>
    <w:p w14:paraId="5CC6A567" w14:textId="4CF9C413" w:rsidR="000A389F" w:rsidRDefault="000A389F" w:rsidP="00AA3455">
      <w:pPr>
        <w:spacing w:line="480" w:lineRule="auto"/>
      </w:pPr>
    </w:p>
    <w:p w14:paraId="24E3FB33" w14:textId="77777777" w:rsidR="004F7CAE" w:rsidRPr="009D4BF8" w:rsidRDefault="004F7CAE" w:rsidP="00AA3455">
      <w:pPr>
        <w:spacing w:line="480" w:lineRule="auto"/>
      </w:pPr>
    </w:p>
    <w:p w14:paraId="41778D99" w14:textId="78C0E445" w:rsidR="000A389F" w:rsidRDefault="000A389F">
      <w:pPr>
        <w:pStyle w:val="Heading3"/>
        <w:numPr>
          <w:ilvl w:val="0"/>
          <w:numId w:val="0"/>
        </w:numPr>
        <w:spacing w:line="480" w:lineRule="auto"/>
        <w:rPr>
          <w:rFonts w:ascii="Arial" w:hAnsi="Arial" w:cs="Arial"/>
          <w:sz w:val="22"/>
          <w:szCs w:val="22"/>
        </w:rPr>
      </w:pPr>
      <w:bookmarkStart w:id="3" w:name="_Toc503796772"/>
      <w:r w:rsidRPr="00AA3455">
        <w:rPr>
          <w:rFonts w:ascii="Arial" w:hAnsi="Arial" w:cs="Arial"/>
          <w:sz w:val="22"/>
          <w:szCs w:val="22"/>
        </w:rPr>
        <w:t>Aims:</w:t>
      </w:r>
      <w:bookmarkEnd w:id="3"/>
    </w:p>
    <w:p w14:paraId="1B02158B" w14:textId="77777777" w:rsidR="004F7CAE" w:rsidRPr="00AA3455" w:rsidRDefault="004F7CAE" w:rsidP="00AA3455"/>
    <w:p w14:paraId="227FFDBA" w14:textId="18876B84" w:rsidR="000A389F" w:rsidRPr="00AA3455" w:rsidRDefault="000A389F" w:rsidP="000A389F">
      <w:pPr>
        <w:spacing w:line="480" w:lineRule="auto"/>
        <w:rPr>
          <w:rFonts w:cs="Arial"/>
          <w:szCs w:val="22"/>
        </w:rPr>
      </w:pPr>
      <w:r w:rsidRPr="00AA3455">
        <w:rPr>
          <w:rFonts w:cs="Arial"/>
          <w:szCs w:val="22"/>
        </w:rPr>
        <w:t xml:space="preserve">The </w:t>
      </w:r>
      <w:r w:rsidR="00A22B65" w:rsidRPr="00AA3455">
        <w:rPr>
          <w:rFonts w:cs="Arial"/>
          <w:szCs w:val="22"/>
        </w:rPr>
        <w:t xml:space="preserve">SWAT </w:t>
      </w:r>
      <w:r w:rsidR="001E6034" w:rsidRPr="00AA3455">
        <w:rPr>
          <w:rFonts w:cs="Arial"/>
          <w:szCs w:val="22"/>
        </w:rPr>
        <w:t xml:space="preserve">in CLEAR will </w:t>
      </w:r>
      <w:r w:rsidRPr="00AA3455">
        <w:rPr>
          <w:rFonts w:cs="Arial"/>
          <w:szCs w:val="22"/>
        </w:rPr>
        <w:t>explore the effect of methods used to optimise recruitment and retention. The specific objectives are:</w:t>
      </w:r>
    </w:p>
    <w:p w14:paraId="23358590" w14:textId="1E346080" w:rsidR="000A389F" w:rsidRPr="00AA3455" w:rsidRDefault="000A389F" w:rsidP="00AA3455">
      <w:pPr>
        <w:pStyle w:val="ListParagraph"/>
        <w:numPr>
          <w:ilvl w:val="0"/>
          <w:numId w:val="5"/>
        </w:numPr>
        <w:spacing w:line="480" w:lineRule="auto"/>
        <w:ind w:left="567" w:hanging="567"/>
        <w:rPr>
          <w:rFonts w:cs="Arial"/>
          <w:szCs w:val="22"/>
        </w:rPr>
      </w:pPr>
      <w:r w:rsidRPr="00AA3455">
        <w:rPr>
          <w:rFonts w:cs="Arial"/>
          <w:szCs w:val="22"/>
        </w:rPr>
        <w:t xml:space="preserve">To </w:t>
      </w:r>
      <w:r w:rsidR="001E6034" w:rsidRPr="00AA3455">
        <w:rPr>
          <w:rFonts w:cs="Arial"/>
          <w:szCs w:val="22"/>
        </w:rPr>
        <w:t xml:space="preserve">determine </w:t>
      </w:r>
      <w:r w:rsidRPr="00AA3455">
        <w:rPr>
          <w:rFonts w:cs="Arial"/>
          <w:szCs w:val="22"/>
        </w:rPr>
        <w:t>if the nature of the signature and inclusion of a photograph on the invitation letter or introductory material given to potential participants impacts on their recruitment to the trial.</w:t>
      </w:r>
    </w:p>
    <w:p w14:paraId="5751B99B" w14:textId="360C4463" w:rsidR="000A389F" w:rsidRPr="00AA3455" w:rsidRDefault="000A389F" w:rsidP="00AA3455">
      <w:pPr>
        <w:pStyle w:val="ListParagraph"/>
        <w:numPr>
          <w:ilvl w:val="0"/>
          <w:numId w:val="5"/>
        </w:numPr>
        <w:spacing w:line="480" w:lineRule="auto"/>
        <w:ind w:left="567" w:hanging="567"/>
        <w:rPr>
          <w:rFonts w:cs="Arial"/>
          <w:szCs w:val="22"/>
        </w:rPr>
      </w:pPr>
      <w:r w:rsidRPr="00AA3455">
        <w:rPr>
          <w:rFonts w:cs="Arial"/>
          <w:szCs w:val="22"/>
        </w:rPr>
        <w:t xml:space="preserve">To </w:t>
      </w:r>
      <w:r w:rsidR="001E6034" w:rsidRPr="00AA3455">
        <w:rPr>
          <w:rFonts w:cs="Arial"/>
          <w:szCs w:val="22"/>
        </w:rPr>
        <w:t xml:space="preserve">determine </w:t>
      </w:r>
      <w:r w:rsidRPr="00AA3455">
        <w:rPr>
          <w:rFonts w:cs="Arial"/>
          <w:szCs w:val="22"/>
        </w:rPr>
        <w:t>if giving enrolled participants a thank you note at the end of each study-related visit impacts on their retention in the trial.</w:t>
      </w:r>
    </w:p>
    <w:p w14:paraId="10A3A2ED" w14:textId="60FB9D55" w:rsidR="000A389F" w:rsidRDefault="000A389F" w:rsidP="000A389F">
      <w:pPr>
        <w:spacing w:line="480" w:lineRule="auto"/>
        <w:rPr>
          <w:rFonts w:cs="Arial"/>
          <w:szCs w:val="22"/>
        </w:rPr>
      </w:pPr>
    </w:p>
    <w:p w14:paraId="2FCFAEA1" w14:textId="359C0FA7" w:rsidR="004F7CAE" w:rsidRDefault="004F7CAE" w:rsidP="000A389F">
      <w:pPr>
        <w:spacing w:line="480" w:lineRule="auto"/>
        <w:rPr>
          <w:rFonts w:cs="Arial"/>
          <w:szCs w:val="22"/>
        </w:rPr>
      </w:pPr>
    </w:p>
    <w:p w14:paraId="3F113C6E" w14:textId="09DB3A4C" w:rsidR="004E2A34" w:rsidRDefault="004E2A34" w:rsidP="000A389F">
      <w:pPr>
        <w:spacing w:line="480" w:lineRule="auto"/>
        <w:rPr>
          <w:rFonts w:cs="Arial"/>
          <w:szCs w:val="22"/>
        </w:rPr>
      </w:pPr>
    </w:p>
    <w:p w14:paraId="3A5818C0" w14:textId="77777777" w:rsidR="00A823D2" w:rsidRPr="00AA3455" w:rsidRDefault="00A823D2" w:rsidP="000A389F">
      <w:pPr>
        <w:spacing w:line="480" w:lineRule="auto"/>
        <w:rPr>
          <w:rFonts w:cs="Arial"/>
          <w:szCs w:val="22"/>
        </w:rPr>
      </w:pPr>
    </w:p>
    <w:p w14:paraId="70AE27D3" w14:textId="1792B865" w:rsidR="000A389F" w:rsidRDefault="000A389F" w:rsidP="000A389F">
      <w:pPr>
        <w:pStyle w:val="Heading3"/>
        <w:numPr>
          <w:ilvl w:val="0"/>
          <w:numId w:val="0"/>
        </w:numPr>
        <w:spacing w:line="480" w:lineRule="auto"/>
        <w:ind w:left="720" w:hanging="720"/>
        <w:rPr>
          <w:rFonts w:ascii="Arial" w:hAnsi="Arial" w:cs="Arial"/>
          <w:sz w:val="22"/>
          <w:szCs w:val="22"/>
        </w:rPr>
      </w:pPr>
      <w:bookmarkStart w:id="4" w:name="_Toc503796774"/>
      <w:r w:rsidRPr="00AA3455">
        <w:rPr>
          <w:rFonts w:ascii="Arial" w:hAnsi="Arial" w:cs="Arial"/>
          <w:sz w:val="22"/>
          <w:szCs w:val="22"/>
        </w:rPr>
        <w:lastRenderedPageBreak/>
        <w:t>SWAT to be implemented:</w:t>
      </w:r>
      <w:bookmarkEnd w:id="4"/>
    </w:p>
    <w:p w14:paraId="72B8C64B" w14:textId="77777777" w:rsidR="004E2A34" w:rsidRPr="00AA3455" w:rsidRDefault="004E2A34" w:rsidP="00AA3455"/>
    <w:p w14:paraId="643ABFAA" w14:textId="32EACFEF" w:rsidR="000A389F" w:rsidRPr="00AA3455" w:rsidRDefault="001E6034" w:rsidP="000A389F">
      <w:pPr>
        <w:spacing w:line="480" w:lineRule="auto"/>
        <w:rPr>
          <w:rFonts w:cs="Arial"/>
          <w:szCs w:val="22"/>
        </w:rPr>
      </w:pPr>
      <w:r w:rsidRPr="00AA3455">
        <w:rPr>
          <w:rFonts w:cs="Arial"/>
          <w:szCs w:val="22"/>
        </w:rPr>
        <w:t xml:space="preserve">The </w:t>
      </w:r>
      <w:r w:rsidR="000A389F" w:rsidRPr="00AA3455">
        <w:rPr>
          <w:rFonts w:cs="Arial"/>
          <w:szCs w:val="22"/>
        </w:rPr>
        <w:t xml:space="preserve">SWAT have </w:t>
      </w:r>
      <w:r w:rsidRPr="00AA3455">
        <w:rPr>
          <w:rFonts w:cs="Arial"/>
          <w:szCs w:val="22"/>
        </w:rPr>
        <w:t>registered in</w:t>
      </w:r>
      <w:r w:rsidR="000A389F" w:rsidRPr="00AA3455">
        <w:rPr>
          <w:rFonts w:cs="Arial"/>
          <w:szCs w:val="22"/>
        </w:rPr>
        <w:t xml:space="preserve"> the </w:t>
      </w:r>
      <w:r w:rsidR="000A389F" w:rsidRPr="00AA3455">
        <w:rPr>
          <w:rFonts w:cs="Arial"/>
          <w:bCs/>
          <w:szCs w:val="22"/>
        </w:rPr>
        <w:t xml:space="preserve">SWAT Repository Store of the Northern Ireland Methodology Hub and </w:t>
      </w:r>
      <w:r w:rsidRPr="00AA3455">
        <w:rPr>
          <w:rFonts w:cs="Arial"/>
          <w:bCs/>
          <w:szCs w:val="22"/>
        </w:rPr>
        <w:t xml:space="preserve">full </w:t>
      </w:r>
      <w:r w:rsidR="000A389F" w:rsidRPr="00AA3455">
        <w:rPr>
          <w:rFonts w:cs="Arial"/>
          <w:bCs/>
          <w:szCs w:val="22"/>
        </w:rPr>
        <w:t xml:space="preserve">details can be found on the webpage </w:t>
      </w:r>
      <w:r w:rsidR="000A389F" w:rsidRPr="00AA3455">
        <w:rPr>
          <w:rFonts w:cs="Arial"/>
          <w:bCs/>
          <w:szCs w:val="22"/>
        </w:rPr>
        <w:fldChar w:fldCharType="begin"/>
      </w:r>
      <w:r w:rsidR="000A389F" w:rsidRPr="00AA3455">
        <w:rPr>
          <w:rFonts w:cs="Arial"/>
          <w:bCs/>
          <w:szCs w:val="22"/>
        </w:rPr>
        <w:instrText>ADDIN RW.CITE{{doc:59133c95e4b0126b8b20080f}}</w:instrText>
      </w:r>
      <w:r w:rsidR="000A389F" w:rsidRPr="00AA3455">
        <w:rPr>
          <w:rFonts w:cs="Arial"/>
          <w:bCs/>
          <w:szCs w:val="22"/>
        </w:rPr>
        <w:fldChar w:fldCharType="separate"/>
      </w:r>
      <w:r w:rsidR="004C242A" w:rsidRPr="00AA3455">
        <w:rPr>
          <w:rFonts w:cs="Arial"/>
          <w:szCs w:val="22"/>
        </w:rPr>
        <w:t>(4)</w:t>
      </w:r>
      <w:r w:rsidR="000A389F" w:rsidRPr="00AA3455">
        <w:rPr>
          <w:rFonts w:cs="Arial"/>
          <w:bCs/>
          <w:szCs w:val="22"/>
        </w:rPr>
        <w:fldChar w:fldCharType="end"/>
      </w:r>
      <w:r w:rsidR="000A389F" w:rsidRPr="00AA3455">
        <w:rPr>
          <w:rFonts w:cs="Arial"/>
          <w:bCs/>
          <w:szCs w:val="22"/>
        </w:rPr>
        <w:t>.</w:t>
      </w:r>
      <w:r w:rsidR="000A389F" w:rsidRPr="00AA3455">
        <w:rPr>
          <w:rFonts w:cs="Arial"/>
          <w:szCs w:val="22"/>
        </w:rPr>
        <w:t xml:space="preserve"> SWAT A is a variation of SWAT 3</w:t>
      </w:r>
      <w:r w:rsidRPr="00AA3455">
        <w:rPr>
          <w:rFonts w:cs="Arial"/>
          <w:szCs w:val="22"/>
        </w:rPr>
        <w:t>,</w:t>
      </w:r>
      <w:r w:rsidR="000A389F" w:rsidRPr="00AA3455">
        <w:rPr>
          <w:rFonts w:cs="Arial"/>
          <w:szCs w:val="22"/>
        </w:rPr>
        <w:t xml:space="preserve"> whilst SWAT B is </w:t>
      </w:r>
      <w:r w:rsidRPr="00AA3455">
        <w:rPr>
          <w:rFonts w:cs="Arial"/>
          <w:szCs w:val="22"/>
        </w:rPr>
        <w:t xml:space="preserve">registered as </w:t>
      </w:r>
      <w:r w:rsidR="000A389F" w:rsidRPr="00AA3455">
        <w:rPr>
          <w:rFonts w:cs="Arial"/>
          <w:szCs w:val="22"/>
        </w:rPr>
        <w:t xml:space="preserve">SWAT 53 and SWAT C is </w:t>
      </w:r>
      <w:r w:rsidRPr="00AA3455">
        <w:rPr>
          <w:rFonts w:cs="Arial"/>
          <w:szCs w:val="22"/>
        </w:rPr>
        <w:t xml:space="preserve">registered as </w:t>
      </w:r>
      <w:r w:rsidR="000A389F" w:rsidRPr="00AA3455">
        <w:rPr>
          <w:rFonts w:cs="Arial"/>
          <w:szCs w:val="22"/>
        </w:rPr>
        <w:t xml:space="preserve">SWAT 54. SWAT A </w:t>
      </w:r>
      <w:r w:rsidRPr="00AA3455">
        <w:rPr>
          <w:rFonts w:cs="Arial"/>
          <w:szCs w:val="22"/>
        </w:rPr>
        <w:t>and</w:t>
      </w:r>
      <w:r w:rsidR="000A389F" w:rsidRPr="00AA3455">
        <w:rPr>
          <w:rFonts w:cs="Arial"/>
          <w:szCs w:val="22"/>
        </w:rPr>
        <w:t xml:space="preserve"> B are focused on the recruitment stage of </w:t>
      </w:r>
      <w:r w:rsidRPr="00AA3455">
        <w:rPr>
          <w:rFonts w:cs="Arial"/>
          <w:szCs w:val="22"/>
        </w:rPr>
        <w:t>CLEAR</w:t>
      </w:r>
      <w:r w:rsidR="000A389F" w:rsidRPr="00AA3455">
        <w:rPr>
          <w:rFonts w:cs="Arial"/>
          <w:szCs w:val="22"/>
        </w:rPr>
        <w:t xml:space="preserve">, whereas SWAT C is focused on the retention of enrolled patients. </w:t>
      </w:r>
    </w:p>
    <w:p w14:paraId="3CD7B9E5" w14:textId="4D6B2DC7" w:rsidR="000A389F" w:rsidRDefault="000A389F" w:rsidP="000A389F">
      <w:pPr>
        <w:spacing w:line="480" w:lineRule="auto"/>
        <w:rPr>
          <w:rFonts w:cs="Arial"/>
          <w:szCs w:val="22"/>
        </w:rPr>
      </w:pPr>
    </w:p>
    <w:p w14:paraId="23C81C96" w14:textId="77777777" w:rsidR="004F7CAE" w:rsidRPr="00AA3455" w:rsidRDefault="004F7CAE" w:rsidP="000A389F">
      <w:pPr>
        <w:spacing w:line="480" w:lineRule="auto"/>
        <w:rPr>
          <w:rFonts w:cs="Arial"/>
          <w:szCs w:val="22"/>
        </w:rPr>
      </w:pPr>
    </w:p>
    <w:p w14:paraId="3B035790" w14:textId="1465C6D8" w:rsidR="000A389F" w:rsidRPr="00AA3455" w:rsidRDefault="000A389F" w:rsidP="000A389F">
      <w:pPr>
        <w:spacing w:line="480" w:lineRule="auto"/>
        <w:rPr>
          <w:rFonts w:cs="Arial"/>
          <w:bCs/>
          <w:szCs w:val="22"/>
        </w:rPr>
      </w:pPr>
      <w:r w:rsidRPr="00AA3455">
        <w:rPr>
          <w:rFonts w:cs="Arial"/>
          <w:bCs/>
          <w:szCs w:val="22"/>
        </w:rPr>
        <w:t xml:space="preserve"> The SWAT </w:t>
      </w:r>
      <w:r w:rsidR="001E6034" w:rsidRPr="00AA3455">
        <w:rPr>
          <w:rFonts w:cs="Arial"/>
          <w:bCs/>
          <w:szCs w:val="22"/>
        </w:rPr>
        <w:t>will test</w:t>
      </w:r>
      <w:r w:rsidRPr="00AA3455">
        <w:rPr>
          <w:rFonts w:cs="Arial"/>
          <w:bCs/>
          <w:szCs w:val="22"/>
        </w:rPr>
        <w:t>:</w:t>
      </w:r>
    </w:p>
    <w:p w14:paraId="0A431332" w14:textId="77777777" w:rsidR="000A389F" w:rsidRPr="00AA3455" w:rsidRDefault="000A389F" w:rsidP="000A389F">
      <w:pPr>
        <w:spacing w:line="480" w:lineRule="auto"/>
        <w:rPr>
          <w:rFonts w:cs="Arial"/>
          <w:szCs w:val="22"/>
        </w:rPr>
      </w:pPr>
    </w:p>
    <w:p w14:paraId="322CF4D8" w14:textId="4DA8E3AC" w:rsidR="000A389F" w:rsidRPr="00AA3455" w:rsidRDefault="000A389F" w:rsidP="00AA3455">
      <w:pPr>
        <w:pStyle w:val="ListParagraph"/>
        <w:numPr>
          <w:ilvl w:val="0"/>
          <w:numId w:val="2"/>
        </w:numPr>
        <w:spacing w:line="480" w:lineRule="auto"/>
        <w:ind w:left="567" w:hanging="567"/>
        <w:rPr>
          <w:rFonts w:cs="Arial"/>
          <w:i/>
          <w:szCs w:val="22"/>
        </w:rPr>
      </w:pPr>
      <w:r w:rsidRPr="00AA3455">
        <w:rPr>
          <w:rFonts w:cs="Arial"/>
          <w:szCs w:val="22"/>
        </w:rPr>
        <w:t>Nature of the signature on the invitation letter in the trial recruitment pack</w:t>
      </w:r>
      <w:r w:rsidR="001E6034" w:rsidRPr="00AA3455">
        <w:rPr>
          <w:rFonts w:cs="Arial"/>
          <w:szCs w:val="22"/>
        </w:rPr>
        <w:t>:</w:t>
      </w:r>
    </w:p>
    <w:p w14:paraId="01B9DC89" w14:textId="77777777" w:rsidR="000A389F" w:rsidRPr="00AA3455" w:rsidRDefault="000A389F" w:rsidP="00AA3455">
      <w:pPr>
        <w:pStyle w:val="ListParagraph"/>
        <w:numPr>
          <w:ilvl w:val="0"/>
          <w:numId w:val="3"/>
        </w:numPr>
        <w:spacing w:line="480" w:lineRule="auto"/>
        <w:ind w:left="567" w:hanging="425"/>
        <w:rPr>
          <w:rFonts w:cs="Arial"/>
          <w:szCs w:val="22"/>
        </w:rPr>
      </w:pPr>
      <w:r w:rsidRPr="00AA3455">
        <w:rPr>
          <w:rFonts w:cs="Arial"/>
          <w:szCs w:val="22"/>
        </w:rPr>
        <w:t xml:space="preserve">Invitation letter is personally signed, using wet ink, by the local principal investigator (PI). </w:t>
      </w:r>
    </w:p>
    <w:p w14:paraId="524E33FB" w14:textId="77777777" w:rsidR="000A389F" w:rsidRPr="00AA3455" w:rsidRDefault="000A389F" w:rsidP="00AA3455">
      <w:pPr>
        <w:pStyle w:val="ListParagraph"/>
        <w:numPr>
          <w:ilvl w:val="0"/>
          <w:numId w:val="3"/>
        </w:numPr>
        <w:spacing w:line="480" w:lineRule="auto"/>
        <w:ind w:left="567" w:hanging="425"/>
        <w:rPr>
          <w:rFonts w:cs="Arial"/>
          <w:szCs w:val="22"/>
        </w:rPr>
      </w:pPr>
      <w:r w:rsidRPr="00AA3455">
        <w:rPr>
          <w:rFonts w:cs="Arial"/>
          <w:szCs w:val="22"/>
        </w:rPr>
        <w:t>Invitation letter is generically signed and printed electronically as “The CLEAR Trial Team”</w:t>
      </w:r>
    </w:p>
    <w:p w14:paraId="1D2D1794" w14:textId="77777777" w:rsidR="000A389F" w:rsidRPr="00AA3455" w:rsidRDefault="000A389F" w:rsidP="000A389F">
      <w:pPr>
        <w:spacing w:line="480" w:lineRule="auto"/>
        <w:rPr>
          <w:rFonts w:cs="Arial"/>
          <w:szCs w:val="22"/>
        </w:rPr>
      </w:pPr>
    </w:p>
    <w:p w14:paraId="0169F29A" w14:textId="479F0DE8" w:rsidR="000A389F" w:rsidRPr="00AA3455" w:rsidRDefault="000A389F" w:rsidP="00AA3455">
      <w:pPr>
        <w:pStyle w:val="ListParagraph"/>
        <w:numPr>
          <w:ilvl w:val="0"/>
          <w:numId w:val="2"/>
        </w:numPr>
        <w:spacing w:line="480" w:lineRule="auto"/>
        <w:ind w:left="567" w:hanging="567"/>
        <w:rPr>
          <w:rFonts w:cs="Arial"/>
          <w:i/>
          <w:szCs w:val="22"/>
        </w:rPr>
      </w:pPr>
      <w:r w:rsidRPr="00AA3455">
        <w:rPr>
          <w:rFonts w:cs="Arial"/>
          <w:szCs w:val="22"/>
        </w:rPr>
        <w:t>Inclusion of a generic doctor-patient photograph on the invitation letter</w:t>
      </w:r>
      <w:r w:rsidR="001E6034" w:rsidRPr="00AA3455">
        <w:rPr>
          <w:rFonts w:cs="Arial"/>
          <w:szCs w:val="22"/>
        </w:rPr>
        <w:t>:</w:t>
      </w:r>
    </w:p>
    <w:p w14:paraId="588CB34B" w14:textId="77777777" w:rsidR="000A389F" w:rsidRPr="00AA3455" w:rsidRDefault="000A389F" w:rsidP="00AA3455">
      <w:pPr>
        <w:pStyle w:val="ListParagraph"/>
        <w:numPr>
          <w:ilvl w:val="0"/>
          <w:numId w:val="4"/>
        </w:numPr>
        <w:spacing w:line="480" w:lineRule="auto"/>
        <w:ind w:left="1134" w:hanging="425"/>
        <w:rPr>
          <w:rFonts w:cs="Arial"/>
          <w:szCs w:val="22"/>
        </w:rPr>
      </w:pPr>
      <w:r w:rsidRPr="00AA3455">
        <w:rPr>
          <w:rFonts w:cs="Arial"/>
          <w:szCs w:val="22"/>
        </w:rPr>
        <w:t>Invitation letter includes a generic doctor-patient photograph</w:t>
      </w:r>
    </w:p>
    <w:p w14:paraId="28C72AAD" w14:textId="77777777" w:rsidR="000A389F" w:rsidRPr="00AA3455" w:rsidRDefault="000A389F" w:rsidP="00AA3455">
      <w:pPr>
        <w:pStyle w:val="ListParagraph"/>
        <w:numPr>
          <w:ilvl w:val="0"/>
          <w:numId w:val="4"/>
        </w:numPr>
        <w:spacing w:line="480" w:lineRule="auto"/>
        <w:ind w:left="1134" w:hanging="425"/>
        <w:rPr>
          <w:rFonts w:cs="Arial"/>
          <w:szCs w:val="22"/>
        </w:rPr>
      </w:pPr>
      <w:r w:rsidRPr="00AA3455">
        <w:rPr>
          <w:rFonts w:cs="Arial"/>
          <w:szCs w:val="22"/>
        </w:rPr>
        <w:t>Invitation letter does not include a doctor-patient photograph</w:t>
      </w:r>
    </w:p>
    <w:p w14:paraId="505CB19F" w14:textId="77777777" w:rsidR="004E2A34" w:rsidRPr="00AA3455" w:rsidRDefault="004E2A34">
      <w:pPr>
        <w:spacing w:line="480" w:lineRule="auto"/>
        <w:rPr>
          <w:rFonts w:cs="Arial"/>
          <w:szCs w:val="22"/>
        </w:rPr>
      </w:pPr>
    </w:p>
    <w:p w14:paraId="1BB8B3FF" w14:textId="77777777" w:rsidR="000A389F" w:rsidRPr="00AA3455" w:rsidRDefault="000A389F" w:rsidP="000A389F">
      <w:pPr>
        <w:spacing w:line="480" w:lineRule="auto"/>
        <w:rPr>
          <w:rFonts w:cs="Arial"/>
          <w:szCs w:val="22"/>
        </w:rPr>
      </w:pPr>
    </w:p>
    <w:p w14:paraId="37EDBD6A" w14:textId="0A8A8377" w:rsidR="000A389F" w:rsidRPr="00AA3455" w:rsidRDefault="000A389F" w:rsidP="00A50D38">
      <w:pPr>
        <w:pStyle w:val="ListParagraph"/>
        <w:numPr>
          <w:ilvl w:val="0"/>
          <w:numId w:val="2"/>
        </w:numPr>
        <w:spacing w:line="480" w:lineRule="auto"/>
        <w:rPr>
          <w:rFonts w:cs="Arial"/>
          <w:i/>
          <w:szCs w:val="22"/>
        </w:rPr>
      </w:pPr>
      <w:r w:rsidRPr="00AA3455">
        <w:rPr>
          <w:rFonts w:cs="Arial"/>
          <w:bCs/>
          <w:color w:val="000000" w:themeColor="text1"/>
          <w:szCs w:val="22"/>
        </w:rPr>
        <w:t>Giving trial participants a thank you note/card after each study visit</w:t>
      </w:r>
      <w:r w:rsidR="001E6034" w:rsidRPr="00AA3455">
        <w:rPr>
          <w:rFonts w:cs="Arial"/>
          <w:bCs/>
          <w:color w:val="000000" w:themeColor="text1"/>
          <w:szCs w:val="22"/>
        </w:rPr>
        <w:t>:</w:t>
      </w:r>
    </w:p>
    <w:p w14:paraId="36886AE4" w14:textId="77777777" w:rsidR="000A389F" w:rsidRPr="00AA3455" w:rsidRDefault="000A389F" w:rsidP="00AA3455">
      <w:pPr>
        <w:pStyle w:val="ListParagraph"/>
        <w:numPr>
          <w:ilvl w:val="0"/>
          <w:numId w:val="6"/>
        </w:numPr>
        <w:spacing w:line="480" w:lineRule="auto"/>
        <w:ind w:left="1134" w:hanging="425"/>
        <w:jc w:val="both"/>
        <w:rPr>
          <w:rFonts w:cs="Arial"/>
          <w:szCs w:val="22"/>
        </w:rPr>
      </w:pPr>
      <w:r w:rsidRPr="00AA3455">
        <w:rPr>
          <w:rFonts w:cs="Arial"/>
          <w:szCs w:val="22"/>
        </w:rPr>
        <w:t xml:space="preserve">Personalised thank you card, including the patient’s name is signed, using wet ink, by the study staff </w:t>
      </w:r>
    </w:p>
    <w:p w14:paraId="2A798F6F" w14:textId="77777777" w:rsidR="000A389F" w:rsidRPr="00AA3455" w:rsidRDefault="000A389F" w:rsidP="00AA3455">
      <w:pPr>
        <w:pStyle w:val="ListParagraph"/>
        <w:numPr>
          <w:ilvl w:val="0"/>
          <w:numId w:val="6"/>
        </w:numPr>
        <w:spacing w:line="480" w:lineRule="auto"/>
        <w:ind w:left="1134" w:hanging="425"/>
        <w:jc w:val="both"/>
        <w:rPr>
          <w:rFonts w:cs="Arial"/>
          <w:szCs w:val="22"/>
        </w:rPr>
      </w:pPr>
      <w:r w:rsidRPr="00AA3455">
        <w:rPr>
          <w:rFonts w:cs="Arial"/>
          <w:szCs w:val="22"/>
        </w:rPr>
        <w:t>Generic thank you card, not including patient’s name is generically signed and printed electronically as “The CLEAR Trial Team”</w:t>
      </w:r>
    </w:p>
    <w:p w14:paraId="4A3CAD43" w14:textId="584FD548" w:rsidR="000A389F" w:rsidRPr="004F7CAE" w:rsidRDefault="000A389F" w:rsidP="00AA3455">
      <w:pPr>
        <w:pStyle w:val="ListParagraph"/>
        <w:numPr>
          <w:ilvl w:val="0"/>
          <w:numId w:val="6"/>
        </w:numPr>
        <w:spacing w:line="480" w:lineRule="auto"/>
        <w:ind w:left="1134" w:hanging="425"/>
        <w:jc w:val="both"/>
      </w:pPr>
      <w:r w:rsidRPr="00AA3455">
        <w:rPr>
          <w:rFonts w:cs="Arial"/>
          <w:szCs w:val="22"/>
        </w:rPr>
        <w:t>No thank you card</w:t>
      </w:r>
      <w:r w:rsidR="001E6034" w:rsidRPr="00AA3455">
        <w:rPr>
          <w:rFonts w:cs="Arial"/>
          <w:szCs w:val="22"/>
        </w:rPr>
        <w:t xml:space="preserve"> is given to the participant</w:t>
      </w:r>
    </w:p>
    <w:p w14:paraId="14CFCF77" w14:textId="37DB400C" w:rsidR="000A389F" w:rsidRDefault="000A389F" w:rsidP="00AA3455">
      <w:pPr>
        <w:pStyle w:val="Heading3"/>
        <w:numPr>
          <w:ilvl w:val="0"/>
          <w:numId w:val="0"/>
        </w:numPr>
        <w:spacing w:line="480" w:lineRule="auto"/>
        <w:ind w:left="720" w:hanging="720"/>
        <w:rPr>
          <w:rFonts w:ascii="Arial" w:hAnsi="Arial" w:cs="Arial"/>
          <w:sz w:val="22"/>
          <w:szCs w:val="22"/>
        </w:rPr>
      </w:pPr>
      <w:bookmarkStart w:id="5" w:name="_Toc503796777"/>
      <w:r w:rsidRPr="00AA3455">
        <w:rPr>
          <w:rFonts w:ascii="Arial" w:hAnsi="Arial" w:cs="Arial"/>
          <w:sz w:val="22"/>
          <w:szCs w:val="22"/>
        </w:rPr>
        <w:t>Overall Recruitment Strategy</w:t>
      </w:r>
      <w:r w:rsidR="001E6034" w:rsidRPr="00AA3455">
        <w:rPr>
          <w:rFonts w:ascii="Arial" w:hAnsi="Arial" w:cs="Arial"/>
          <w:sz w:val="22"/>
          <w:szCs w:val="22"/>
        </w:rPr>
        <w:t xml:space="preserve"> for CLEAR</w:t>
      </w:r>
      <w:r w:rsidRPr="00AA3455">
        <w:rPr>
          <w:rFonts w:ascii="Arial" w:hAnsi="Arial" w:cs="Arial"/>
          <w:sz w:val="22"/>
          <w:szCs w:val="22"/>
        </w:rPr>
        <w:t>:</w:t>
      </w:r>
      <w:bookmarkEnd w:id="5"/>
    </w:p>
    <w:p w14:paraId="23D132F6" w14:textId="34717AE6" w:rsidR="00A823D2" w:rsidRPr="00AA3455" w:rsidRDefault="00A823D2" w:rsidP="00AA3455">
      <w:pPr>
        <w:spacing w:line="480" w:lineRule="auto"/>
      </w:pPr>
    </w:p>
    <w:p w14:paraId="0356BFD5" w14:textId="29C03508" w:rsidR="000A389F" w:rsidRPr="00AA3455" w:rsidRDefault="000A389F">
      <w:pPr>
        <w:spacing w:line="480" w:lineRule="auto"/>
        <w:rPr>
          <w:rFonts w:cs="Arial"/>
          <w:szCs w:val="22"/>
        </w:rPr>
      </w:pPr>
      <w:r w:rsidRPr="00AA3455">
        <w:rPr>
          <w:rFonts w:cs="Arial"/>
          <w:szCs w:val="22"/>
        </w:rPr>
        <w:t>Th</w:t>
      </w:r>
      <w:r w:rsidR="001E6034" w:rsidRPr="00AA3455">
        <w:rPr>
          <w:rFonts w:cs="Arial"/>
          <w:szCs w:val="22"/>
        </w:rPr>
        <w:t>e recruitment strategy for CLEAR</w:t>
      </w:r>
      <w:r w:rsidRPr="00AA3455">
        <w:rPr>
          <w:rFonts w:cs="Arial"/>
          <w:szCs w:val="22"/>
        </w:rPr>
        <w:t xml:space="preserve"> primarily involves </w:t>
      </w:r>
      <w:r w:rsidR="001E6034" w:rsidRPr="00AA3455">
        <w:rPr>
          <w:rFonts w:cs="Arial"/>
          <w:szCs w:val="22"/>
        </w:rPr>
        <w:t xml:space="preserve">a </w:t>
      </w:r>
      <w:r w:rsidRPr="00AA3455">
        <w:rPr>
          <w:rFonts w:cs="Arial"/>
          <w:szCs w:val="22"/>
        </w:rPr>
        <w:t xml:space="preserve">direct approach </w:t>
      </w:r>
      <w:r w:rsidR="001E6034" w:rsidRPr="00AA3455">
        <w:rPr>
          <w:rFonts w:cs="Arial"/>
          <w:szCs w:val="22"/>
        </w:rPr>
        <w:t xml:space="preserve">to </w:t>
      </w:r>
      <w:r w:rsidRPr="00AA3455">
        <w:rPr>
          <w:rFonts w:cs="Arial"/>
          <w:szCs w:val="22"/>
        </w:rPr>
        <w:t xml:space="preserve">potential participants who are regularly attending </w:t>
      </w:r>
      <w:r w:rsidR="001E6034" w:rsidRPr="00AA3455">
        <w:rPr>
          <w:rFonts w:cs="Arial"/>
          <w:szCs w:val="22"/>
        </w:rPr>
        <w:t xml:space="preserve">a </w:t>
      </w:r>
      <w:r w:rsidRPr="00AA3455">
        <w:rPr>
          <w:rFonts w:cs="Arial"/>
          <w:szCs w:val="22"/>
        </w:rPr>
        <w:t xml:space="preserve">clinic </w:t>
      </w:r>
      <w:r w:rsidR="001E6034" w:rsidRPr="00AA3455">
        <w:rPr>
          <w:rFonts w:cs="Arial"/>
          <w:szCs w:val="22"/>
        </w:rPr>
        <w:t xml:space="preserve">in one of the CLEAR sites </w:t>
      </w:r>
      <w:r w:rsidRPr="00AA3455">
        <w:rPr>
          <w:rFonts w:cs="Arial"/>
          <w:szCs w:val="22"/>
        </w:rPr>
        <w:t xml:space="preserve">or have been referred. </w:t>
      </w:r>
      <w:r w:rsidR="001E6034" w:rsidRPr="00AA3455">
        <w:rPr>
          <w:rFonts w:cs="Arial"/>
          <w:szCs w:val="22"/>
        </w:rPr>
        <w:t xml:space="preserve">When </w:t>
      </w:r>
      <w:r w:rsidRPr="00AA3455">
        <w:rPr>
          <w:rFonts w:cs="Arial"/>
          <w:szCs w:val="22"/>
        </w:rPr>
        <w:t xml:space="preserve">a potential participant is identified and approached, they </w:t>
      </w:r>
      <w:r w:rsidR="001E6034" w:rsidRPr="00AA3455">
        <w:rPr>
          <w:rFonts w:cs="Arial"/>
          <w:szCs w:val="22"/>
        </w:rPr>
        <w:t>are</w:t>
      </w:r>
      <w:r w:rsidRPr="00AA3455">
        <w:rPr>
          <w:rFonts w:cs="Arial"/>
          <w:szCs w:val="22"/>
        </w:rPr>
        <w:t xml:space="preserve"> told about CLEAR and given a recruitment pack contain</w:t>
      </w:r>
      <w:r w:rsidR="001E6034" w:rsidRPr="00AA3455">
        <w:rPr>
          <w:rFonts w:cs="Arial"/>
          <w:szCs w:val="22"/>
        </w:rPr>
        <w:t>ing</w:t>
      </w:r>
      <w:r w:rsidRPr="00AA3455">
        <w:rPr>
          <w:rFonts w:cs="Arial"/>
          <w:szCs w:val="22"/>
        </w:rPr>
        <w:t xml:space="preserve"> an invitation letter, patient information sheet and informed consent form. </w:t>
      </w:r>
    </w:p>
    <w:p w14:paraId="3209F950" w14:textId="2F2A09BC" w:rsidR="000A389F" w:rsidRDefault="000A389F" w:rsidP="000A389F">
      <w:pPr>
        <w:spacing w:line="480" w:lineRule="auto"/>
        <w:rPr>
          <w:rFonts w:cs="Arial"/>
          <w:szCs w:val="22"/>
        </w:rPr>
      </w:pPr>
    </w:p>
    <w:p w14:paraId="7AC42AB0" w14:textId="77777777" w:rsidR="00A823D2" w:rsidRPr="00AA3455" w:rsidRDefault="00A823D2" w:rsidP="000A389F">
      <w:pPr>
        <w:spacing w:line="480" w:lineRule="auto"/>
        <w:rPr>
          <w:rFonts w:cs="Arial"/>
          <w:szCs w:val="22"/>
        </w:rPr>
      </w:pPr>
    </w:p>
    <w:p w14:paraId="43AE4EF9" w14:textId="04542BC8" w:rsidR="000A389F" w:rsidRDefault="000A389F" w:rsidP="000A389F">
      <w:pPr>
        <w:pStyle w:val="Heading3"/>
        <w:numPr>
          <w:ilvl w:val="0"/>
          <w:numId w:val="0"/>
        </w:numPr>
        <w:spacing w:line="480" w:lineRule="auto"/>
        <w:ind w:left="720" w:hanging="720"/>
        <w:rPr>
          <w:rFonts w:ascii="Arial" w:hAnsi="Arial" w:cs="Arial"/>
          <w:sz w:val="22"/>
          <w:szCs w:val="22"/>
        </w:rPr>
      </w:pPr>
      <w:bookmarkStart w:id="6" w:name="_Toc503796778"/>
      <w:r w:rsidRPr="00AA3455">
        <w:rPr>
          <w:rFonts w:ascii="Arial" w:hAnsi="Arial" w:cs="Arial"/>
          <w:sz w:val="22"/>
          <w:szCs w:val="22"/>
        </w:rPr>
        <w:t>SWAT A and B</w:t>
      </w:r>
      <w:bookmarkEnd w:id="6"/>
      <w:r w:rsidR="008F2973" w:rsidRPr="00AA3455">
        <w:rPr>
          <w:rFonts w:ascii="Arial" w:hAnsi="Arial" w:cs="Arial"/>
          <w:sz w:val="22"/>
          <w:szCs w:val="22"/>
        </w:rPr>
        <w:t>:</w:t>
      </w:r>
    </w:p>
    <w:p w14:paraId="2C205699" w14:textId="77777777" w:rsidR="005920EC" w:rsidRPr="00AA3455" w:rsidRDefault="005920EC" w:rsidP="00AA3455"/>
    <w:p w14:paraId="1118894A" w14:textId="6FA6F53C"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lastRenderedPageBreak/>
        <w:t>Outcome Measures:</w:t>
      </w:r>
    </w:p>
    <w:p w14:paraId="731AEDD6" w14:textId="77777777" w:rsidR="005920EC" w:rsidRPr="00AA3455" w:rsidRDefault="005920EC" w:rsidP="00AA3455"/>
    <w:p w14:paraId="7557A5C2" w14:textId="7A203805" w:rsidR="000A389F" w:rsidRPr="00AA3455" w:rsidRDefault="000A389F" w:rsidP="00AA3455">
      <w:pPr>
        <w:pStyle w:val="ListParagraph"/>
        <w:numPr>
          <w:ilvl w:val="0"/>
          <w:numId w:val="7"/>
        </w:numPr>
        <w:spacing w:line="480" w:lineRule="auto"/>
        <w:ind w:left="567" w:hanging="567"/>
        <w:rPr>
          <w:rFonts w:cs="Arial"/>
          <w:szCs w:val="22"/>
        </w:rPr>
      </w:pPr>
      <w:r w:rsidRPr="00AA3455">
        <w:rPr>
          <w:rFonts w:cs="Arial"/>
          <w:szCs w:val="22"/>
        </w:rPr>
        <w:t xml:space="preserve">Primary outcome: Proportion of recipients of each of the four invitation letters who join CLEAR. </w:t>
      </w:r>
    </w:p>
    <w:p w14:paraId="3E7F076D" w14:textId="77777777" w:rsidR="000A389F" w:rsidRPr="00AA3455" w:rsidRDefault="000A389F" w:rsidP="00AA3455">
      <w:pPr>
        <w:spacing w:line="480" w:lineRule="auto"/>
        <w:ind w:left="567" w:hanging="567"/>
        <w:rPr>
          <w:rFonts w:cs="Arial"/>
          <w:szCs w:val="22"/>
        </w:rPr>
      </w:pPr>
    </w:p>
    <w:p w14:paraId="5BDB74E5" w14:textId="09B605AC" w:rsidR="000A389F" w:rsidRPr="00AA3455" w:rsidRDefault="000A389F" w:rsidP="00AA3455">
      <w:pPr>
        <w:pStyle w:val="ListParagraph"/>
        <w:numPr>
          <w:ilvl w:val="0"/>
          <w:numId w:val="7"/>
        </w:numPr>
        <w:spacing w:line="480" w:lineRule="auto"/>
        <w:ind w:left="567" w:hanging="567"/>
        <w:rPr>
          <w:rFonts w:cs="Arial"/>
          <w:szCs w:val="22"/>
        </w:rPr>
      </w:pPr>
      <w:r w:rsidRPr="00AA3455">
        <w:rPr>
          <w:rFonts w:cs="Arial"/>
          <w:szCs w:val="22"/>
        </w:rPr>
        <w:t>Secondary outcome: Proportion of recruited participants who received each of the four invitation letters who remain enrolled in CLEAR.</w:t>
      </w:r>
    </w:p>
    <w:p w14:paraId="6596288F" w14:textId="07902CCF" w:rsidR="005920EC" w:rsidRDefault="005920EC" w:rsidP="000A389F">
      <w:pPr>
        <w:pStyle w:val="Heading4"/>
        <w:numPr>
          <w:ilvl w:val="0"/>
          <w:numId w:val="0"/>
        </w:numPr>
        <w:spacing w:line="480" w:lineRule="auto"/>
        <w:ind w:left="864" w:hanging="864"/>
        <w:rPr>
          <w:rFonts w:ascii="Arial" w:hAnsi="Arial" w:cs="Arial"/>
          <w:sz w:val="22"/>
          <w:szCs w:val="22"/>
        </w:rPr>
      </w:pPr>
    </w:p>
    <w:p w14:paraId="4113B2F4" w14:textId="77777777" w:rsidR="005920EC" w:rsidRPr="00AA3455" w:rsidRDefault="005920EC" w:rsidP="00AA3455"/>
    <w:p w14:paraId="0D205208" w14:textId="4C9EF075"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Design and Implementation:</w:t>
      </w:r>
    </w:p>
    <w:p w14:paraId="087B91AC" w14:textId="77777777" w:rsidR="005920EC" w:rsidRPr="00AA3455" w:rsidRDefault="005920EC" w:rsidP="00AA3455"/>
    <w:p w14:paraId="5D118EDE" w14:textId="378F7B0D" w:rsidR="000A389F" w:rsidRDefault="000A389F" w:rsidP="000A389F">
      <w:pPr>
        <w:spacing w:line="480" w:lineRule="auto"/>
        <w:rPr>
          <w:rFonts w:cs="Arial"/>
          <w:szCs w:val="22"/>
        </w:rPr>
      </w:pPr>
      <w:r w:rsidRPr="00AA3455">
        <w:rPr>
          <w:rFonts w:cs="Arial"/>
          <w:szCs w:val="22"/>
        </w:rPr>
        <w:t xml:space="preserve">A </w:t>
      </w:r>
      <w:r w:rsidRPr="00AA3455">
        <w:rPr>
          <w:rFonts w:cs="Arial"/>
          <w:color w:val="000000" w:themeColor="text1"/>
          <w:szCs w:val="22"/>
        </w:rPr>
        <w:t xml:space="preserve">2x2 </w:t>
      </w:r>
      <w:r w:rsidRPr="00AA3455">
        <w:rPr>
          <w:rFonts w:cs="Arial"/>
          <w:szCs w:val="22"/>
        </w:rPr>
        <w:t>factorial randomis</w:t>
      </w:r>
      <w:r w:rsidR="001E6034" w:rsidRPr="00AA3455">
        <w:rPr>
          <w:rFonts w:cs="Arial"/>
          <w:szCs w:val="22"/>
        </w:rPr>
        <w:t>ation</w:t>
      </w:r>
      <w:r w:rsidRPr="00AA3455">
        <w:rPr>
          <w:rFonts w:cs="Arial"/>
          <w:szCs w:val="22"/>
        </w:rPr>
        <w:t xml:space="preserve"> will be used for SWAT A and B to allow a simultaneous comparison of the </w:t>
      </w:r>
      <w:r w:rsidR="001E6034" w:rsidRPr="00AA3455">
        <w:rPr>
          <w:rFonts w:cs="Arial"/>
          <w:szCs w:val="22"/>
        </w:rPr>
        <w:t xml:space="preserve">two types of </w:t>
      </w:r>
      <w:r w:rsidRPr="00AA3455">
        <w:rPr>
          <w:rFonts w:cs="Arial"/>
          <w:szCs w:val="22"/>
        </w:rPr>
        <w:t xml:space="preserve">intervention. The four possible combinations of invitation letter are shown </w:t>
      </w:r>
      <w:r w:rsidR="000B3C13">
        <w:rPr>
          <w:rFonts w:cs="Arial"/>
          <w:szCs w:val="22"/>
        </w:rPr>
        <w:t>below</w:t>
      </w:r>
      <w:r w:rsidRPr="00AA3455">
        <w:rPr>
          <w:rFonts w:cs="Arial"/>
          <w:szCs w:val="22"/>
        </w:rPr>
        <w:t>:</w:t>
      </w:r>
    </w:p>
    <w:p w14:paraId="40709E39" w14:textId="3B72B651" w:rsidR="005920EC" w:rsidRDefault="005920EC" w:rsidP="000A389F">
      <w:pPr>
        <w:spacing w:line="480" w:lineRule="auto"/>
        <w:rPr>
          <w:rFonts w:cs="Arial"/>
          <w:szCs w:val="22"/>
        </w:rPr>
      </w:pPr>
    </w:p>
    <w:p w14:paraId="4D0AB13C" w14:textId="2575B064" w:rsidR="005920EC" w:rsidRDefault="005920EC" w:rsidP="000A389F">
      <w:pPr>
        <w:spacing w:line="480" w:lineRule="auto"/>
        <w:rPr>
          <w:rFonts w:cs="Arial"/>
          <w:szCs w:val="22"/>
        </w:rPr>
      </w:pPr>
    </w:p>
    <w:p w14:paraId="2EFCAFB1" w14:textId="2EECD818" w:rsidR="005920EC" w:rsidRDefault="005920EC" w:rsidP="000A389F">
      <w:pPr>
        <w:spacing w:line="480" w:lineRule="auto"/>
        <w:rPr>
          <w:rFonts w:cs="Arial"/>
          <w:szCs w:val="22"/>
        </w:rPr>
      </w:pPr>
    </w:p>
    <w:p w14:paraId="4F2ACC70" w14:textId="37F1B59C" w:rsidR="005920EC" w:rsidRDefault="005920EC" w:rsidP="000A389F">
      <w:pPr>
        <w:spacing w:line="480" w:lineRule="auto"/>
        <w:rPr>
          <w:rFonts w:cs="Arial"/>
          <w:szCs w:val="22"/>
        </w:rPr>
      </w:pPr>
    </w:p>
    <w:p w14:paraId="3BBC6D25" w14:textId="53635C81" w:rsidR="004E2A34" w:rsidRDefault="004E2A34" w:rsidP="000A389F">
      <w:pPr>
        <w:spacing w:line="480" w:lineRule="auto"/>
        <w:rPr>
          <w:rFonts w:cs="Arial"/>
          <w:szCs w:val="22"/>
        </w:rPr>
      </w:pPr>
    </w:p>
    <w:p w14:paraId="25E0A14C" w14:textId="77777777" w:rsidR="004E2A34" w:rsidRPr="00AA3455" w:rsidRDefault="004E2A34" w:rsidP="000A389F">
      <w:pPr>
        <w:spacing w:line="480" w:lineRule="auto"/>
        <w:rPr>
          <w:rFonts w:cs="Arial"/>
          <w:szCs w:val="22"/>
        </w:rPr>
      </w:pPr>
    </w:p>
    <w:tbl>
      <w:tblPr>
        <w:tblStyle w:val="TableGrid"/>
        <w:tblW w:w="6318" w:type="dxa"/>
        <w:jc w:val="center"/>
        <w:tblLook w:val="04A0" w:firstRow="1" w:lastRow="0" w:firstColumn="1" w:lastColumn="0" w:noHBand="0" w:noVBand="1"/>
      </w:tblPr>
      <w:tblGrid>
        <w:gridCol w:w="1335"/>
        <w:gridCol w:w="728"/>
        <w:gridCol w:w="2157"/>
        <w:gridCol w:w="2098"/>
      </w:tblGrid>
      <w:tr w:rsidR="000A389F" w:rsidRPr="004F7CAE" w14:paraId="5E974634" w14:textId="77777777" w:rsidTr="00AA3455">
        <w:trPr>
          <w:trHeight w:val="568"/>
          <w:jc w:val="center"/>
        </w:trPr>
        <w:tc>
          <w:tcPr>
            <w:tcW w:w="2063" w:type="dxa"/>
            <w:gridSpan w:val="2"/>
            <w:vMerge w:val="restart"/>
            <w:shd w:val="clear" w:color="auto" w:fill="auto"/>
            <w:vAlign w:val="center"/>
          </w:tcPr>
          <w:p w14:paraId="05A2B2FE" w14:textId="77777777" w:rsidR="000A389F" w:rsidRPr="00AA3455" w:rsidRDefault="000A389F" w:rsidP="005E355E">
            <w:pPr>
              <w:spacing w:line="480" w:lineRule="auto"/>
              <w:jc w:val="center"/>
              <w:rPr>
                <w:rFonts w:cs="Arial"/>
                <w:sz w:val="22"/>
                <w:szCs w:val="22"/>
              </w:rPr>
            </w:pPr>
            <w:r w:rsidRPr="00AA3455">
              <w:rPr>
                <w:rFonts w:cs="Arial"/>
                <w:szCs w:val="22"/>
              </w:rPr>
              <w:lastRenderedPageBreak/>
              <w:t>2x2 design</w:t>
            </w:r>
          </w:p>
        </w:tc>
        <w:tc>
          <w:tcPr>
            <w:tcW w:w="4255" w:type="dxa"/>
            <w:gridSpan w:val="2"/>
            <w:shd w:val="clear" w:color="auto" w:fill="auto"/>
            <w:vAlign w:val="center"/>
          </w:tcPr>
          <w:p w14:paraId="4DB973AB" w14:textId="77777777" w:rsidR="000A389F" w:rsidRPr="00AA3455" w:rsidRDefault="000A389F" w:rsidP="005E355E">
            <w:pPr>
              <w:spacing w:line="480" w:lineRule="auto"/>
              <w:jc w:val="center"/>
              <w:rPr>
                <w:rFonts w:cs="Arial"/>
                <w:b/>
                <w:sz w:val="22"/>
                <w:szCs w:val="22"/>
              </w:rPr>
            </w:pPr>
            <w:r w:rsidRPr="00AA3455">
              <w:rPr>
                <w:rFonts w:cs="Arial"/>
                <w:b/>
                <w:szCs w:val="22"/>
              </w:rPr>
              <w:t>Photograph</w:t>
            </w:r>
          </w:p>
        </w:tc>
      </w:tr>
      <w:tr w:rsidR="000A389F" w:rsidRPr="004F7CAE" w14:paraId="2EB1153C" w14:textId="77777777" w:rsidTr="00AA3455">
        <w:trPr>
          <w:trHeight w:val="568"/>
          <w:jc w:val="center"/>
        </w:trPr>
        <w:tc>
          <w:tcPr>
            <w:tcW w:w="2063" w:type="dxa"/>
            <w:gridSpan w:val="2"/>
            <w:vMerge/>
            <w:shd w:val="clear" w:color="auto" w:fill="auto"/>
          </w:tcPr>
          <w:p w14:paraId="6C6D25FC" w14:textId="77777777" w:rsidR="000A389F" w:rsidRPr="00AA3455" w:rsidRDefault="000A389F" w:rsidP="005E355E">
            <w:pPr>
              <w:spacing w:line="480" w:lineRule="auto"/>
              <w:rPr>
                <w:rFonts w:cs="Arial"/>
                <w:sz w:val="22"/>
                <w:szCs w:val="22"/>
              </w:rPr>
            </w:pPr>
          </w:p>
        </w:tc>
        <w:tc>
          <w:tcPr>
            <w:tcW w:w="2157" w:type="dxa"/>
            <w:shd w:val="clear" w:color="auto" w:fill="auto"/>
            <w:vAlign w:val="center"/>
          </w:tcPr>
          <w:p w14:paraId="3257205F" w14:textId="77777777" w:rsidR="000A389F" w:rsidRPr="00AA3455" w:rsidRDefault="000A389F" w:rsidP="005E355E">
            <w:pPr>
              <w:spacing w:line="480" w:lineRule="auto"/>
              <w:jc w:val="center"/>
              <w:rPr>
                <w:rFonts w:cs="Arial"/>
                <w:sz w:val="22"/>
                <w:szCs w:val="22"/>
              </w:rPr>
            </w:pPr>
            <w:r w:rsidRPr="00AA3455">
              <w:rPr>
                <w:rFonts w:cs="Arial"/>
                <w:szCs w:val="22"/>
              </w:rPr>
              <w:t>With Photograph</w:t>
            </w:r>
          </w:p>
        </w:tc>
        <w:tc>
          <w:tcPr>
            <w:tcW w:w="2098" w:type="dxa"/>
            <w:shd w:val="clear" w:color="auto" w:fill="auto"/>
            <w:vAlign w:val="center"/>
          </w:tcPr>
          <w:p w14:paraId="53819EAC" w14:textId="77777777" w:rsidR="000A389F" w:rsidRPr="00AA3455" w:rsidRDefault="000A389F" w:rsidP="005E355E">
            <w:pPr>
              <w:spacing w:line="480" w:lineRule="auto"/>
              <w:jc w:val="center"/>
              <w:rPr>
                <w:rFonts w:cs="Arial"/>
                <w:sz w:val="22"/>
                <w:szCs w:val="22"/>
              </w:rPr>
            </w:pPr>
            <w:r w:rsidRPr="00AA3455">
              <w:rPr>
                <w:rFonts w:cs="Arial"/>
                <w:szCs w:val="22"/>
              </w:rPr>
              <w:t>Without photograph</w:t>
            </w:r>
          </w:p>
        </w:tc>
      </w:tr>
      <w:tr w:rsidR="000A389F" w:rsidRPr="004F7CAE" w14:paraId="3ECBC63A" w14:textId="77777777" w:rsidTr="00AA3455">
        <w:trPr>
          <w:trHeight w:val="1421"/>
          <w:jc w:val="center"/>
        </w:trPr>
        <w:tc>
          <w:tcPr>
            <w:tcW w:w="1335" w:type="dxa"/>
            <w:vMerge w:val="restart"/>
            <w:textDirection w:val="btLr"/>
            <w:vAlign w:val="center"/>
          </w:tcPr>
          <w:p w14:paraId="5A887616" w14:textId="76E63F07" w:rsidR="00A823D2" w:rsidRPr="00AA3455" w:rsidRDefault="000A389F">
            <w:pPr>
              <w:spacing w:line="480" w:lineRule="auto"/>
              <w:ind w:left="113" w:right="113"/>
              <w:jc w:val="center"/>
              <w:rPr>
                <w:rFonts w:cs="Arial"/>
                <w:b/>
                <w:sz w:val="22"/>
                <w:szCs w:val="22"/>
              </w:rPr>
            </w:pPr>
            <w:r w:rsidRPr="00AA3455">
              <w:rPr>
                <w:rFonts w:cs="Arial"/>
                <w:b/>
                <w:szCs w:val="22"/>
              </w:rPr>
              <w:t>Nature of Signature</w:t>
            </w:r>
          </w:p>
        </w:tc>
        <w:tc>
          <w:tcPr>
            <w:tcW w:w="728" w:type="dxa"/>
            <w:textDirection w:val="btLr"/>
            <w:vAlign w:val="center"/>
          </w:tcPr>
          <w:p w14:paraId="40271B49" w14:textId="77777777" w:rsidR="000A389F" w:rsidRPr="00AA3455" w:rsidRDefault="000A389F" w:rsidP="005E355E">
            <w:pPr>
              <w:spacing w:line="480" w:lineRule="auto"/>
              <w:ind w:left="113" w:right="113"/>
              <w:jc w:val="center"/>
              <w:rPr>
                <w:rFonts w:cs="Arial"/>
                <w:sz w:val="22"/>
                <w:szCs w:val="22"/>
              </w:rPr>
            </w:pPr>
            <w:r w:rsidRPr="00AA3455">
              <w:rPr>
                <w:rFonts w:cs="Arial"/>
                <w:szCs w:val="22"/>
              </w:rPr>
              <w:t>Personal</w:t>
            </w:r>
          </w:p>
        </w:tc>
        <w:tc>
          <w:tcPr>
            <w:tcW w:w="2157" w:type="dxa"/>
            <w:vAlign w:val="center"/>
          </w:tcPr>
          <w:p w14:paraId="374E8B93" w14:textId="3DFB3128" w:rsidR="000A389F" w:rsidRPr="00AA3455" w:rsidRDefault="000A389F" w:rsidP="005E355E">
            <w:pPr>
              <w:spacing w:line="480" w:lineRule="auto"/>
              <w:jc w:val="center"/>
              <w:rPr>
                <w:rFonts w:cs="Arial"/>
                <w:i/>
                <w:sz w:val="22"/>
                <w:szCs w:val="22"/>
              </w:rPr>
            </w:pPr>
            <w:r w:rsidRPr="00AA3455">
              <w:rPr>
                <w:rFonts w:cs="Arial"/>
                <w:i/>
                <w:szCs w:val="22"/>
              </w:rPr>
              <w:t xml:space="preserve">personal signature </w:t>
            </w:r>
            <w:r w:rsidR="001E6034" w:rsidRPr="00AA3455">
              <w:rPr>
                <w:rFonts w:cs="Arial"/>
                <w:i/>
                <w:szCs w:val="22"/>
              </w:rPr>
              <w:t>with</w:t>
            </w:r>
            <w:r w:rsidRPr="00AA3455">
              <w:rPr>
                <w:rFonts w:cs="Arial"/>
                <w:i/>
                <w:szCs w:val="22"/>
              </w:rPr>
              <w:t xml:space="preserve"> photo</w:t>
            </w:r>
          </w:p>
        </w:tc>
        <w:tc>
          <w:tcPr>
            <w:tcW w:w="2098" w:type="dxa"/>
            <w:vAlign w:val="center"/>
          </w:tcPr>
          <w:p w14:paraId="5B4D47E3" w14:textId="42BB101F" w:rsidR="000A389F" w:rsidRPr="00AA3455" w:rsidRDefault="000A389F">
            <w:pPr>
              <w:spacing w:line="480" w:lineRule="auto"/>
              <w:jc w:val="center"/>
              <w:rPr>
                <w:rFonts w:cs="Arial"/>
                <w:i/>
                <w:sz w:val="22"/>
                <w:szCs w:val="22"/>
              </w:rPr>
            </w:pPr>
            <w:r w:rsidRPr="00AA3455">
              <w:rPr>
                <w:rFonts w:cs="Arial"/>
                <w:i/>
                <w:szCs w:val="22"/>
              </w:rPr>
              <w:t xml:space="preserve">personal signature </w:t>
            </w:r>
            <w:r w:rsidR="001E6034" w:rsidRPr="00AA3455">
              <w:rPr>
                <w:rFonts w:cs="Arial"/>
                <w:i/>
                <w:szCs w:val="22"/>
              </w:rPr>
              <w:t xml:space="preserve">without </w:t>
            </w:r>
            <w:r w:rsidRPr="00AA3455">
              <w:rPr>
                <w:rFonts w:cs="Arial"/>
                <w:i/>
                <w:szCs w:val="22"/>
              </w:rPr>
              <w:t>photo</w:t>
            </w:r>
          </w:p>
        </w:tc>
      </w:tr>
      <w:tr w:rsidR="000A389F" w:rsidRPr="004F7CAE" w14:paraId="1B71DC1B" w14:textId="77777777" w:rsidTr="00AA3455">
        <w:trPr>
          <w:trHeight w:val="1539"/>
          <w:jc w:val="center"/>
        </w:trPr>
        <w:tc>
          <w:tcPr>
            <w:tcW w:w="1335" w:type="dxa"/>
            <w:vMerge/>
            <w:textDirection w:val="btLr"/>
            <w:vAlign w:val="center"/>
          </w:tcPr>
          <w:p w14:paraId="2A807517" w14:textId="77777777" w:rsidR="000A389F" w:rsidRPr="00AA3455" w:rsidRDefault="000A389F" w:rsidP="005E355E">
            <w:pPr>
              <w:spacing w:line="480" w:lineRule="auto"/>
              <w:ind w:left="113" w:right="113"/>
              <w:jc w:val="center"/>
              <w:rPr>
                <w:rFonts w:cs="Arial"/>
                <w:sz w:val="22"/>
                <w:szCs w:val="22"/>
              </w:rPr>
            </w:pPr>
          </w:p>
        </w:tc>
        <w:tc>
          <w:tcPr>
            <w:tcW w:w="728" w:type="dxa"/>
            <w:textDirection w:val="btLr"/>
            <w:vAlign w:val="center"/>
          </w:tcPr>
          <w:p w14:paraId="1D18BAEA" w14:textId="77777777" w:rsidR="000A389F" w:rsidRPr="00AA3455" w:rsidRDefault="000A389F" w:rsidP="005E355E">
            <w:pPr>
              <w:spacing w:line="480" w:lineRule="auto"/>
              <w:ind w:left="113" w:right="113"/>
              <w:jc w:val="center"/>
              <w:rPr>
                <w:rFonts w:cs="Arial"/>
                <w:sz w:val="22"/>
                <w:szCs w:val="22"/>
              </w:rPr>
            </w:pPr>
            <w:r w:rsidRPr="00AA3455">
              <w:rPr>
                <w:rFonts w:cs="Arial"/>
                <w:szCs w:val="22"/>
              </w:rPr>
              <w:t>Generic</w:t>
            </w:r>
          </w:p>
        </w:tc>
        <w:tc>
          <w:tcPr>
            <w:tcW w:w="2157" w:type="dxa"/>
            <w:vAlign w:val="center"/>
          </w:tcPr>
          <w:p w14:paraId="58C76864" w14:textId="18ED1326" w:rsidR="000A389F" w:rsidRPr="00AA3455" w:rsidRDefault="000A389F" w:rsidP="005E355E">
            <w:pPr>
              <w:spacing w:line="480" w:lineRule="auto"/>
              <w:jc w:val="center"/>
              <w:rPr>
                <w:rFonts w:cs="Arial"/>
                <w:i/>
                <w:sz w:val="22"/>
                <w:szCs w:val="22"/>
              </w:rPr>
            </w:pPr>
            <w:r w:rsidRPr="00AA3455">
              <w:rPr>
                <w:rFonts w:cs="Arial"/>
                <w:i/>
                <w:szCs w:val="22"/>
              </w:rPr>
              <w:t xml:space="preserve">generic signature </w:t>
            </w:r>
            <w:r w:rsidR="001E6034" w:rsidRPr="00AA3455">
              <w:rPr>
                <w:rFonts w:cs="Arial"/>
                <w:i/>
                <w:szCs w:val="22"/>
              </w:rPr>
              <w:t>with</w:t>
            </w:r>
            <w:r w:rsidRPr="00AA3455">
              <w:rPr>
                <w:rFonts w:cs="Arial"/>
                <w:i/>
                <w:szCs w:val="22"/>
              </w:rPr>
              <w:t xml:space="preserve">  photo</w:t>
            </w:r>
          </w:p>
        </w:tc>
        <w:tc>
          <w:tcPr>
            <w:tcW w:w="2098" w:type="dxa"/>
            <w:vAlign w:val="center"/>
          </w:tcPr>
          <w:p w14:paraId="74FCA5CF" w14:textId="5A0449F5" w:rsidR="000A389F" w:rsidRPr="00AA3455" w:rsidRDefault="000A389F">
            <w:pPr>
              <w:spacing w:line="480" w:lineRule="auto"/>
              <w:jc w:val="center"/>
              <w:rPr>
                <w:rFonts w:cs="Arial"/>
                <w:i/>
                <w:sz w:val="22"/>
                <w:szCs w:val="22"/>
              </w:rPr>
            </w:pPr>
            <w:r w:rsidRPr="00AA3455">
              <w:rPr>
                <w:rFonts w:cs="Arial"/>
                <w:i/>
                <w:szCs w:val="22"/>
              </w:rPr>
              <w:t xml:space="preserve">generic signature </w:t>
            </w:r>
            <w:r w:rsidR="001E6034" w:rsidRPr="00AA3455">
              <w:rPr>
                <w:rFonts w:cs="Arial"/>
                <w:i/>
                <w:szCs w:val="22"/>
              </w:rPr>
              <w:t>without</w:t>
            </w:r>
            <w:r w:rsidRPr="00AA3455">
              <w:rPr>
                <w:rFonts w:cs="Arial"/>
                <w:i/>
                <w:szCs w:val="22"/>
              </w:rPr>
              <w:t xml:space="preserve"> photo</w:t>
            </w:r>
          </w:p>
        </w:tc>
      </w:tr>
    </w:tbl>
    <w:p w14:paraId="7A15AC7B" w14:textId="77777777" w:rsidR="000A389F" w:rsidRPr="00AA3455" w:rsidRDefault="000A389F" w:rsidP="000A389F">
      <w:pPr>
        <w:spacing w:line="480" w:lineRule="auto"/>
        <w:rPr>
          <w:rFonts w:cs="Arial"/>
          <w:b/>
          <w:szCs w:val="22"/>
        </w:rPr>
      </w:pPr>
    </w:p>
    <w:p w14:paraId="2C86DF20" w14:textId="77777777" w:rsidR="000A389F" w:rsidRPr="00AA3455" w:rsidRDefault="000A389F" w:rsidP="000A389F">
      <w:pPr>
        <w:spacing w:line="480" w:lineRule="auto"/>
        <w:rPr>
          <w:rFonts w:cs="Arial"/>
          <w:szCs w:val="22"/>
        </w:rPr>
      </w:pPr>
    </w:p>
    <w:p w14:paraId="4D2A8C97" w14:textId="4B2A28D3" w:rsidR="000A389F" w:rsidRDefault="000A389F" w:rsidP="000A389F">
      <w:pPr>
        <w:spacing w:line="480" w:lineRule="auto"/>
        <w:rPr>
          <w:rFonts w:cs="Arial"/>
          <w:szCs w:val="22"/>
        </w:rPr>
      </w:pPr>
      <w:r w:rsidRPr="00AA3455">
        <w:rPr>
          <w:rFonts w:cs="Arial"/>
          <w:szCs w:val="22"/>
        </w:rPr>
        <w:t xml:space="preserve">SWAT A and B will be implemented for the generic recruitment packs that are handed to potential participants in person at clinics and recruitment packs that are posted to patients. </w:t>
      </w:r>
    </w:p>
    <w:p w14:paraId="2B6D019E" w14:textId="0FE3DCF9" w:rsidR="005920EC" w:rsidRDefault="005920EC" w:rsidP="000A389F">
      <w:pPr>
        <w:spacing w:line="480" w:lineRule="auto"/>
        <w:rPr>
          <w:rFonts w:cs="Arial"/>
          <w:szCs w:val="22"/>
        </w:rPr>
      </w:pPr>
    </w:p>
    <w:p w14:paraId="33A0F661" w14:textId="77777777" w:rsidR="005920EC" w:rsidRPr="00AA3455" w:rsidRDefault="005920EC" w:rsidP="000A389F">
      <w:pPr>
        <w:spacing w:line="480" w:lineRule="auto"/>
        <w:rPr>
          <w:rFonts w:cs="Arial"/>
          <w:szCs w:val="22"/>
        </w:rPr>
      </w:pPr>
    </w:p>
    <w:p w14:paraId="3029CDFB" w14:textId="4118AA60" w:rsidR="000A389F" w:rsidRDefault="000A389F" w:rsidP="00810294">
      <w:pPr>
        <w:spacing w:line="480" w:lineRule="auto"/>
        <w:rPr>
          <w:rFonts w:cs="Arial"/>
          <w:szCs w:val="22"/>
        </w:rPr>
      </w:pPr>
      <w:r w:rsidRPr="00AA3455">
        <w:rPr>
          <w:rFonts w:cs="Arial"/>
          <w:szCs w:val="22"/>
        </w:rPr>
        <w:t xml:space="preserve">Equal numbers of the four types of recruitment pack will be prepared </w:t>
      </w:r>
      <w:r w:rsidR="001E6034" w:rsidRPr="00AA3455">
        <w:rPr>
          <w:rFonts w:cs="Arial"/>
          <w:szCs w:val="22"/>
        </w:rPr>
        <w:t xml:space="preserve">for each </w:t>
      </w:r>
      <w:r w:rsidRPr="00AA3455">
        <w:rPr>
          <w:rFonts w:cs="Arial"/>
          <w:szCs w:val="22"/>
        </w:rPr>
        <w:t>site</w:t>
      </w:r>
      <w:r w:rsidR="001E6034" w:rsidRPr="00AA3455">
        <w:rPr>
          <w:rFonts w:cs="Arial"/>
          <w:szCs w:val="22"/>
        </w:rPr>
        <w:t>,</w:t>
      </w:r>
      <w:r w:rsidRPr="00AA3455">
        <w:rPr>
          <w:rFonts w:cs="Arial"/>
          <w:szCs w:val="22"/>
        </w:rPr>
        <w:t xml:space="preserve"> based on recruitment estimates</w:t>
      </w:r>
      <w:r w:rsidR="001E6034" w:rsidRPr="00AA3455">
        <w:rPr>
          <w:rFonts w:cs="Arial"/>
          <w:szCs w:val="22"/>
        </w:rPr>
        <w:t>.</w:t>
      </w:r>
      <w:r w:rsidRPr="00AA3455">
        <w:rPr>
          <w:rFonts w:cs="Arial"/>
          <w:szCs w:val="22"/>
        </w:rPr>
        <w:t xml:space="preserve"> </w:t>
      </w:r>
      <w:r w:rsidR="001E6034" w:rsidRPr="00AA3455">
        <w:rPr>
          <w:rFonts w:cs="Arial"/>
          <w:szCs w:val="22"/>
        </w:rPr>
        <w:t>E</w:t>
      </w:r>
      <w:r w:rsidRPr="00AA3455">
        <w:rPr>
          <w:rFonts w:cs="Arial"/>
          <w:szCs w:val="22"/>
        </w:rPr>
        <w:t xml:space="preserve">ach pack </w:t>
      </w:r>
      <w:r w:rsidR="001E6034" w:rsidRPr="00AA3455">
        <w:rPr>
          <w:rFonts w:cs="Arial"/>
          <w:szCs w:val="22"/>
        </w:rPr>
        <w:t xml:space="preserve">will have </w:t>
      </w:r>
      <w:r w:rsidRPr="00AA3455">
        <w:rPr>
          <w:rFonts w:cs="Arial"/>
          <w:szCs w:val="22"/>
        </w:rPr>
        <w:t xml:space="preserve">a unique Pack Identifying Number on the envelope. </w:t>
      </w:r>
      <w:r w:rsidR="001E6034" w:rsidRPr="00AA3455">
        <w:rPr>
          <w:rFonts w:cs="Arial"/>
          <w:szCs w:val="22"/>
        </w:rPr>
        <w:t>The order of p</w:t>
      </w:r>
      <w:r w:rsidRPr="00AA3455">
        <w:rPr>
          <w:rFonts w:cs="Arial"/>
          <w:szCs w:val="22"/>
        </w:rPr>
        <w:t xml:space="preserve">acks will be randomised using a block size of 8, so that each bundle of 8 contains two of each type of invitation letter. The bundles will be distributed to sites with instructions not to alter the sequence of the packs in the bundles or the order of the bundles. </w:t>
      </w:r>
    </w:p>
    <w:p w14:paraId="6A4CF51F" w14:textId="256494B5" w:rsidR="005920EC" w:rsidRDefault="005920EC" w:rsidP="00810294">
      <w:pPr>
        <w:spacing w:line="480" w:lineRule="auto"/>
        <w:rPr>
          <w:rFonts w:cs="Arial"/>
          <w:szCs w:val="22"/>
        </w:rPr>
      </w:pPr>
    </w:p>
    <w:p w14:paraId="1EA9B38E" w14:textId="77777777" w:rsidR="005920EC" w:rsidRPr="00AA3455" w:rsidRDefault="005920EC" w:rsidP="00810294">
      <w:pPr>
        <w:spacing w:line="480" w:lineRule="auto"/>
        <w:rPr>
          <w:rFonts w:cs="Arial"/>
          <w:szCs w:val="22"/>
        </w:rPr>
      </w:pPr>
    </w:p>
    <w:p w14:paraId="4ECFF292" w14:textId="238D3F13" w:rsidR="000A389F" w:rsidRPr="00AA3455" w:rsidRDefault="000A389F" w:rsidP="00A50D38">
      <w:pPr>
        <w:spacing w:line="480" w:lineRule="auto"/>
        <w:rPr>
          <w:rFonts w:cs="Arial"/>
          <w:szCs w:val="22"/>
        </w:rPr>
      </w:pPr>
      <w:r w:rsidRPr="00AA3455">
        <w:rPr>
          <w:rFonts w:cs="Arial"/>
          <w:szCs w:val="22"/>
        </w:rPr>
        <w:lastRenderedPageBreak/>
        <w:t xml:space="preserve">When giving </w:t>
      </w:r>
      <w:r w:rsidR="001E6034" w:rsidRPr="00AA3455">
        <w:rPr>
          <w:rFonts w:cs="Arial"/>
          <w:szCs w:val="22"/>
        </w:rPr>
        <w:t xml:space="preserve">a </w:t>
      </w:r>
      <w:r w:rsidRPr="00AA3455">
        <w:rPr>
          <w:rFonts w:cs="Arial"/>
          <w:szCs w:val="22"/>
        </w:rPr>
        <w:t>recruitment pack to a potential participant in person, site staff will take the topmost pack from the bundle so that they are handed out in the correct sequence. Before the recruitment pack is given to a patient, the Pack Identifying Number will be recorded against the</w:t>
      </w:r>
      <w:r w:rsidR="001E6034" w:rsidRPr="00AA3455">
        <w:rPr>
          <w:rFonts w:cs="Arial"/>
          <w:szCs w:val="22"/>
        </w:rPr>
        <w:t>ir</w:t>
      </w:r>
      <w:r w:rsidRPr="00AA3455">
        <w:rPr>
          <w:rFonts w:cs="Arial"/>
          <w:szCs w:val="22"/>
        </w:rPr>
        <w:t xml:space="preserve"> Patient Identification Number on the screening log. If a site uses more than one member of staff to recruit at a time, the packs will be split into two or more piles, with packs being tracked for sequential use from the bundles in each pile. The unique identifying numbers will be used to link individuals who do or do not enrol into the trial with the type of recruitment pack they were given.</w:t>
      </w:r>
    </w:p>
    <w:p w14:paraId="1A99A375" w14:textId="6F5A1338" w:rsidR="000A389F" w:rsidRDefault="000A389F" w:rsidP="000A389F">
      <w:pPr>
        <w:spacing w:line="480" w:lineRule="auto"/>
        <w:rPr>
          <w:rFonts w:cs="Arial"/>
          <w:szCs w:val="22"/>
        </w:rPr>
      </w:pPr>
      <w:r w:rsidRPr="00AA3455">
        <w:rPr>
          <w:rFonts w:cs="Arial"/>
          <w:szCs w:val="22"/>
        </w:rPr>
        <w:t xml:space="preserve">When posting a recruitment pack to </w:t>
      </w:r>
      <w:r w:rsidR="001E6034" w:rsidRPr="00AA3455">
        <w:rPr>
          <w:rFonts w:cs="Arial"/>
          <w:szCs w:val="22"/>
        </w:rPr>
        <w:t xml:space="preserve">a </w:t>
      </w:r>
      <w:r w:rsidRPr="00AA3455">
        <w:rPr>
          <w:rFonts w:cs="Arial"/>
          <w:szCs w:val="22"/>
        </w:rPr>
        <w:t xml:space="preserve">patient, sites will </w:t>
      </w:r>
      <w:r w:rsidR="001E6034" w:rsidRPr="00AA3455">
        <w:rPr>
          <w:rFonts w:cs="Arial"/>
          <w:szCs w:val="22"/>
        </w:rPr>
        <w:t xml:space="preserve">put the address of the potential participant on </w:t>
      </w:r>
      <w:r w:rsidRPr="00AA3455">
        <w:rPr>
          <w:rFonts w:cs="Arial"/>
          <w:szCs w:val="22"/>
        </w:rPr>
        <w:t xml:space="preserve">the envelope </w:t>
      </w:r>
      <w:r w:rsidR="001E6034" w:rsidRPr="00AA3455">
        <w:rPr>
          <w:rFonts w:cs="Arial"/>
          <w:szCs w:val="22"/>
        </w:rPr>
        <w:t xml:space="preserve">containing </w:t>
      </w:r>
      <w:r w:rsidRPr="00AA3455">
        <w:rPr>
          <w:rFonts w:cs="Arial"/>
          <w:szCs w:val="22"/>
        </w:rPr>
        <w:t xml:space="preserve">the recruitment pack. </w:t>
      </w:r>
    </w:p>
    <w:p w14:paraId="3B02644B" w14:textId="3920317C" w:rsidR="005920EC" w:rsidRDefault="005920EC" w:rsidP="000A389F">
      <w:pPr>
        <w:spacing w:line="480" w:lineRule="auto"/>
        <w:rPr>
          <w:rFonts w:cs="Arial"/>
          <w:szCs w:val="22"/>
        </w:rPr>
      </w:pPr>
    </w:p>
    <w:p w14:paraId="231746C1" w14:textId="77777777" w:rsidR="005920EC" w:rsidRPr="00AA3455" w:rsidRDefault="005920EC" w:rsidP="000A389F">
      <w:pPr>
        <w:spacing w:line="480" w:lineRule="auto"/>
        <w:rPr>
          <w:rFonts w:cs="Arial"/>
          <w:szCs w:val="22"/>
        </w:rPr>
      </w:pPr>
    </w:p>
    <w:p w14:paraId="60D6429C" w14:textId="3776EAFD" w:rsidR="000A389F" w:rsidRPr="00AA3455" w:rsidRDefault="000A389F" w:rsidP="000A389F">
      <w:pPr>
        <w:spacing w:line="480" w:lineRule="auto"/>
        <w:rPr>
          <w:rFonts w:cs="Arial"/>
          <w:szCs w:val="22"/>
        </w:rPr>
      </w:pPr>
      <w:r w:rsidRPr="00AA3455">
        <w:rPr>
          <w:rFonts w:cs="Arial"/>
          <w:szCs w:val="22"/>
        </w:rPr>
        <w:tab/>
      </w:r>
      <w:r w:rsidR="001E6034" w:rsidRPr="00AA3455">
        <w:rPr>
          <w:rFonts w:cs="Arial"/>
          <w:szCs w:val="22"/>
        </w:rPr>
        <w:t xml:space="preserve">When </w:t>
      </w:r>
      <w:r w:rsidRPr="00AA3455">
        <w:rPr>
          <w:rFonts w:cs="Arial"/>
          <w:szCs w:val="22"/>
        </w:rPr>
        <w:t xml:space="preserve">a site </w:t>
      </w:r>
      <w:r w:rsidR="001E6034" w:rsidRPr="00AA3455">
        <w:rPr>
          <w:rFonts w:cs="Arial"/>
          <w:szCs w:val="22"/>
        </w:rPr>
        <w:t xml:space="preserve">has </w:t>
      </w:r>
      <w:r w:rsidR="007C2404">
        <w:rPr>
          <w:rFonts w:cs="Arial"/>
          <w:szCs w:val="22"/>
        </w:rPr>
        <w:t>limited</w:t>
      </w:r>
      <w:r w:rsidRPr="00AA3455">
        <w:rPr>
          <w:rFonts w:cs="Arial"/>
          <w:szCs w:val="22"/>
        </w:rPr>
        <w:t xml:space="preserve"> recruitment packs left, they will request further packs</w:t>
      </w:r>
      <w:r w:rsidR="00035E9C" w:rsidRPr="00AA3455">
        <w:rPr>
          <w:rFonts w:cs="Arial"/>
          <w:szCs w:val="22"/>
        </w:rPr>
        <w:t>.</w:t>
      </w:r>
      <w:r w:rsidRPr="00AA3455">
        <w:rPr>
          <w:rFonts w:cs="Arial"/>
          <w:szCs w:val="22"/>
        </w:rPr>
        <w:t xml:space="preserve"> </w:t>
      </w:r>
      <w:r w:rsidR="00035E9C" w:rsidRPr="00AA3455">
        <w:rPr>
          <w:rFonts w:cs="Arial"/>
          <w:szCs w:val="22"/>
        </w:rPr>
        <w:t>I</w:t>
      </w:r>
      <w:r w:rsidRPr="00AA3455">
        <w:rPr>
          <w:rFonts w:cs="Arial"/>
          <w:szCs w:val="22"/>
        </w:rPr>
        <w:t xml:space="preserve">f they </w:t>
      </w:r>
      <w:r w:rsidR="00035E9C" w:rsidRPr="00AA3455">
        <w:rPr>
          <w:rFonts w:cs="Arial"/>
          <w:szCs w:val="22"/>
        </w:rPr>
        <w:t xml:space="preserve">run out of the special packs, they </w:t>
      </w:r>
      <w:r w:rsidRPr="00AA3455">
        <w:rPr>
          <w:rFonts w:cs="Arial"/>
          <w:szCs w:val="22"/>
        </w:rPr>
        <w:t>will us</w:t>
      </w:r>
      <w:r w:rsidR="00035E9C" w:rsidRPr="00AA3455">
        <w:rPr>
          <w:rFonts w:cs="Arial"/>
          <w:szCs w:val="22"/>
        </w:rPr>
        <w:t>e</w:t>
      </w:r>
      <w:r w:rsidRPr="00AA3455">
        <w:rPr>
          <w:rFonts w:cs="Arial"/>
          <w:szCs w:val="22"/>
        </w:rPr>
        <w:t xml:space="preserve"> the standard CLEAR invitation letters until </w:t>
      </w:r>
      <w:r w:rsidR="00035E9C" w:rsidRPr="00AA3455">
        <w:rPr>
          <w:rFonts w:cs="Arial"/>
          <w:szCs w:val="22"/>
        </w:rPr>
        <w:t xml:space="preserve">they receive </w:t>
      </w:r>
      <w:r w:rsidRPr="00AA3455">
        <w:rPr>
          <w:rFonts w:cs="Arial"/>
          <w:szCs w:val="22"/>
        </w:rPr>
        <w:t xml:space="preserve">further </w:t>
      </w:r>
      <w:r w:rsidR="00035E9C" w:rsidRPr="00AA3455">
        <w:rPr>
          <w:rFonts w:cs="Arial"/>
          <w:szCs w:val="22"/>
        </w:rPr>
        <w:t xml:space="preserve">special </w:t>
      </w:r>
      <w:r w:rsidRPr="00AA3455">
        <w:rPr>
          <w:rFonts w:cs="Arial"/>
          <w:szCs w:val="22"/>
        </w:rPr>
        <w:t>pack</w:t>
      </w:r>
      <w:r w:rsidR="00035E9C" w:rsidRPr="00AA3455">
        <w:rPr>
          <w:rFonts w:cs="Arial"/>
          <w:szCs w:val="22"/>
        </w:rPr>
        <w:t>s</w:t>
      </w:r>
      <w:r w:rsidRPr="00AA3455">
        <w:rPr>
          <w:rFonts w:cs="Arial"/>
          <w:szCs w:val="22"/>
        </w:rPr>
        <w:t xml:space="preserve">. </w:t>
      </w:r>
      <w:r w:rsidR="00035E9C" w:rsidRPr="00AA3455">
        <w:rPr>
          <w:rFonts w:cs="Arial"/>
          <w:szCs w:val="22"/>
        </w:rPr>
        <w:t>The use of</w:t>
      </w:r>
      <w:r w:rsidRPr="00AA3455">
        <w:rPr>
          <w:rFonts w:cs="Arial"/>
          <w:szCs w:val="22"/>
        </w:rPr>
        <w:t xml:space="preserve"> standard invitation letters will </w:t>
      </w:r>
      <w:r w:rsidR="00035E9C" w:rsidRPr="00AA3455">
        <w:rPr>
          <w:rFonts w:cs="Arial"/>
          <w:szCs w:val="22"/>
        </w:rPr>
        <w:t xml:space="preserve">be recorded on the screening log but data for these patients </w:t>
      </w:r>
      <w:r w:rsidRPr="00AA3455">
        <w:rPr>
          <w:rFonts w:cs="Arial"/>
          <w:szCs w:val="22"/>
        </w:rPr>
        <w:t xml:space="preserve">will not be </w:t>
      </w:r>
      <w:r w:rsidR="00035E9C" w:rsidRPr="00AA3455">
        <w:rPr>
          <w:rFonts w:cs="Arial"/>
          <w:szCs w:val="22"/>
        </w:rPr>
        <w:t xml:space="preserve">included </w:t>
      </w:r>
      <w:r w:rsidRPr="00AA3455">
        <w:rPr>
          <w:rFonts w:cs="Arial"/>
          <w:szCs w:val="22"/>
        </w:rPr>
        <w:t xml:space="preserve">in the analysis. </w:t>
      </w:r>
      <w:r w:rsidR="00810294" w:rsidRPr="00AA3455">
        <w:rPr>
          <w:rFonts w:cs="Arial"/>
          <w:szCs w:val="22"/>
        </w:rPr>
        <w:t>Any s</w:t>
      </w:r>
      <w:r w:rsidRPr="00AA3455">
        <w:rPr>
          <w:rFonts w:cs="Arial"/>
          <w:szCs w:val="22"/>
        </w:rPr>
        <w:t xml:space="preserve">ites not participating in </w:t>
      </w:r>
      <w:r w:rsidR="00035E9C" w:rsidRPr="00AA3455">
        <w:rPr>
          <w:rFonts w:cs="Arial"/>
          <w:szCs w:val="22"/>
        </w:rPr>
        <w:t xml:space="preserve">the </w:t>
      </w:r>
      <w:r w:rsidRPr="00AA3455">
        <w:rPr>
          <w:rFonts w:cs="Arial"/>
          <w:szCs w:val="22"/>
        </w:rPr>
        <w:t xml:space="preserve">SWAT will use the standard invitation letter. </w:t>
      </w:r>
    </w:p>
    <w:p w14:paraId="16C64825" w14:textId="4F021262" w:rsidR="000A389F" w:rsidRDefault="000A389F" w:rsidP="000A389F">
      <w:pPr>
        <w:spacing w:line="480" w:lineRule="auto"/>
        <w:rPr>
          <w:rFonts w:cs="Arial"/>
          <w:szCs w:val="22"/>
        </w:rPr>
      </w:pPr>
    </w:p>
    <w:p w14:paraId="1D882341" w14:textId="77777777" w:rsidR="005920EC" w:rsidRPr="00AA3455" w:rsidRDefault="005920EC" w:rsidP="000A389F">
      <w:pPr>
        <w:spacing w:line="480" w:lineRule="auto"/>
        <w:rPr>
          <w:rFonts w:cs="Arial"/>
          <w:szCs w:val="22"/>
        </w:rPr>
      </w:pPr>
    </w:p>
    <w:p w14:paraId="4FCA7561" w14:textId="0ABD2C70"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lastRenderedPageBreak/>
        <w:t>Analysis:</w:t>
      </w:r>
    </w:p>
    <w:p w14:paraId="165E8487" w14:textId="77777777" w:rsidR="005920EC" w:rsidRPr="00AA3455" w:rsidRDefault="005920EC" w:rsidP="00AA3455"/>
    <w:p w14:paraId="57AB6C90" w14:textId="66698946" w:rsidR="000A389F" w:rsidRPr="00AA3455" w:rsidRDefault="000A389F" w:rsidP="00810294">
      <w:pPr>
        <w:spacing w:line="480" w:lineRule="auto"/>
        <w:rPr>
          <w:rFonts w:cs="Arial"/>
          <w:szCs w:val="22"/>
        </w:rPr>
      </w:pPr>
      <w:r w:rsidRPr="00AA3455">
        <w:rPr>
          <w:rFonts w:cs="Arial"/>
          <w:szCs w:val="22"/>
        </w:rPr>
        <w:t>The primary analysis will compare the proportion of participants recruited to CLEAR depending on the type of recruitment pack they received. Secondary analyses will examine retention in CLEAR and the extent</w:t>
      </w:r>
      <w:r w:rsidR="00035E9C" w:rsidRPr="00AA3455">
        <w:rPr>
          <w:rFonts w:cs="Arial"/>
          <w:szCs w:val="22"/>
        </w:rPr>
        <w:t xml:space="preserve"> and </w:t>
      </w:r>
      <w:r w:rsidRPr="00AA3455">
        <w:rPr>
          <w:rFonts w:cs="Arial"/>
          <w:szCs w:val="22"/>
        </w:rPr>
        <w:t xml:space="preserve">duration of the recruited person’s participation. </w:t>
      </w:r>
    </w:p>
    <w:p w14:paraId="6670AF78" w14:textId="430EFF97" w:rsidR="000A389F" w:rsidRDefault="000A389F" w:rsidP="000A389F">
      <w:pPr>
        <w:spacing w:line="480" w:lineRule="auto"/>
        <w:rPr>
          <w:rFonts w:cs="Arial"/>
          <w:szCs w:val="22"/>
        </w:rPr>
      </w:pPr>
    </w:p>
    <w:p w14:paraId="35B81EDF" w14:textId="56E0BDD5" w:rsidR="005920EC" w:rsidRDefault="005920EC" w:rsidP="000A389F">
      <w:pPr>
        <w:spacing w:line="480" w:lineRule="auto"/>
        <w:rPr>
          <w:rFonts w:cs="Arial"/>
          <w:szCs w:val="22"/>
        </w:rPr>
      </w:pPr>
    </w:p>
    <w:p w14:paraId="06DF7351" w14:textId="4557A339" w:rsidR="005920EC" w:rsidRDefault="005920EC" w:rsidP="000A389F">
      <w:pPr>
        <w:spacing w:line="480" w:lineRule="auto"/>
        <w:rPr>
          <w:rFonts w:cs="Arial"/>
          <w:szCs w:val="22"/>
        </w:rPr>
      </w:pPr>
    </w:p>
    <w:p w14:paraId="4E1D8F68" w14:textId="5F13707B" w:rsidR="005920EC" w:rsidRDefault="005920EC" w:rsidP="000A389F">
      <w:pPr>
        <w:spacing w:line="480" w:lineRule="auto"/>
        <w:rPr>
          <w:rFonts w:cs="Arial"/>
          <w:szCs w:val="22"/>
        </w:rPr>
      </w:pPr>
    </w:p>
    <w:p w14:paraId="07CF0783" w14:textId="20C3B3B0" w:rsidR="005920EC" w:rsidRDefault="005920EC" w:rsidP="000A389F">
      <w:pPr>
        <w:spacing w:line="480" w:lineRule="auto"/>
        <w:rPr>
          <w:rFonts w:cs="Arial"/>
          <w:szCs w:val="22"/>
        </w:rPr>
      </w:pPr>
    </w:p>
    <w:p w14:paraId="0ED1274E" w14:textId="56958F80" w:rsidR="00A823D2" w:rsidRDefault="00A823D2" w:rsidP="000A389F">
      <w:pPr>
        <w:spacing w:line="480" w:lineRule="auto"/>
        <w:rPr>
          <w:rFonts w:cs="Arial"/>
          <w:szCs w:val="22"/>
        </w:rPr>
      </w:pPr>
    </w:p>
    <w:p w14:paraId="42AF115E" w14:textId="76C69CE0" w:rsidR="00A823D2" w:rsidRDefault="00A823D2" w:rsidP="000A389F">
      <w:pPr>
        <w:spacing w:line="480" w:lineRule="auto"/>
        <w:rPr>
          <w:rFonts w:cs="Arial"/>
          <w:szCs w:val="22"/>
        </w:rPr>
      </w:pPr>
    </w:p>
    <w:p w14:paraId="3C7D460B" w14:textId="77777777" w:rsidR="00A823D2" w:rsidRPr="00AA3455" w:rsidRDefault="00A823D2" w:rsidP="000A389F">
      <w:pPr>
        <w:spacing w:line="480" w:lineRule="auto"/>
        <w:rPr>
          <w:rFonts w:cs="Arial"/>
          <w:szCs w:val="22"/>
        </w:rPr>
      </w:pPr>
    </w:p>
    <w:p w14:paraId="3D894EBC" w14:textId="77777777" w:rsidR="000A389F" w:rsidRPr="00AA3455"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Schematic Diagram:</w:t>
      </w:r>
    </w:p>
    <w:p w14:paraId="579E44C2" w14:textId="77777777" w:rsidR="000A389F" w:rsidRPr="00AA3455" w:rsidRDefault="000A389F" w:rsidP="000A389F">
      <w:pPr>
        <w:spacing w:line="480" w:lineRule="auto"/>
        <w:rPr>
          <w:rFonts w:cs="Arial"/>
          <w:b/>
          <w:szCs w:val="22"/>
        </w:rPr>
      </w:pPr>
    </w:p>
    <w:p w14:paraId="6DC0A4BC"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anchor distT="0" distB="0" distL="114300" distR="114300" simplePos="0" relativeHeight="251659264" behindDoc="0" locked="0" layoutInCell="1" allowOverlap="1" wp14:anchorId="1DD5D8CC" wp14:editId="674BBB41">
                <wp:simplePos x="0" y="0"/>
                <wp:positionH relativeFrom="column">
                  <wp:posOffset>2857500</wp:posOffset>
                </wp:positionH>
                <wp:positionV relativeFrom="paragraph">
                  <wp:posOffset>1147445</wp:posOffset>
                </wp:positionV>
                <wp:extent cx="0" cy="228600"/>
                <wp:effectExtent l="127000" t="25400" r="101600" b="101600"/>
                <wp:wrapNone/>
                <wp:docPr id="318" name="Straight Arrow Connector 318"/>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F3B48A0" id="_x0000_t32" coordsize="21600,21600" o:spt="32" o:oned="t" path="m,l21600,21600e" filled="f">
                <v:path arrowok="t" fillok="f" o:connecttype="none"/>
                <o:lock v:ext="edit" shapetype="t"/>
              </v:shapetype>
              <v:shape id="Straight Arrow Connector 318" o:spid="_x0000_s1026" type="#_x0000_t32" style="position:absolute;margin-left:225pt;margin-top:90.35pt;width:0;height:1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" strokecolor="#4472c4 [3204]" strokeweight="1pt">
                <v:stroke endarrow="open" joinstyle="miter"/>
              </v:shape>
            </w:pict>
          </mc:Fallback>
        </mc:AlternateContent>
      </w:r>
      <w:r w:rsidRPr="00AA3455">
        <w:rPr>
          <w:rFonts w:cs="Arial"/>
          <w:b/>
          <w:noProof/>
          <w:szCs w:val="22"/>
          <w:lang w:eastAsia="en-GB"/>
        </w:rPr>
        <mc:AlternateContent>
          <mc:Choice Requires="wps">
            <w:drawing>
              <wp:inline distT="0" distB="0" distL="0" distR="0" wp14:anchorId="5C0A8E91" wp14:editId="1C0C3E13">
                <wp:extent cx="2915920" cy="955040"/>
                <wp:effectExtent l="50800" t="25400" r="81280" b="111760"/>
                <wp:docPr id="319" name="Rounded Rectangle 319"/>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25FFA617" w14:textId="77777777" w:rsidR="000A389F" w:rsidRDefault="000A389F" w:rsidP="000A389F">
                            <w:pPr>
                              <w:jc w:val="center"/>
                            </w:pPr>
                            <w:r>
                              <w:t>Potential participants for the CLEAR trial are directly approached in clinics and screened from databases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C0A8E91" id="Rounded Rectangle 319" o:spid="_x0000_s1026"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" fillcolor="#4f7ac7 [3028]" strokecolor="#4472c4 [3204]" strokeweight=".5pt">
                <v:fill color2="#416fc3 [3172]" rotate="t" colors="0 #6083cb;.5 #3e70ca;1 #2e61ba" focus="100%" type="gradient">
                  <o:fill v:ext="view" type="gradientUnscaled"/>
                </v:fill>
                <v:stroke joinstyle="miter"/>
                <v:textbox>
                  <w:txbxContent>
                    <w:p w14:paraId="25FFA617" w14:textId="77777777" w:rsidR="000A389F" w:rsidRDefault="000A389F" w:rsidP="000A389F">
                      <w:pPr>
                        <w:jc w:val="center"/>
                      </w:pPr>
                      <w:r>
                        <w:t>Potential participants for the CLEAR trial are directly approached in clinics and screened from databases</w:t>
                      </w:r>
                    </w:p>
                  </w:txbxContent>
                </v:textbox>
                <w10:anchorlock/>
              </v:roundrect>
            </w:pict>
          </mc:Fallback>
        </mc:AlternateContent>
      </w:r>
    </w:p>
    <w:p w14:paraId="127CAD78" w14:textId="77777777" w:rsidR="000A389F" w:rsidRPr="00AA3455" w:rsidRDefault="000A389F" w:rsidP="000A389F">
      <w:pPr>
        <w:spacing w:line="480" w:lineRule="auto"/>
        <w:ind w:left="1440" w:firstLine="720"/>
        <w:rPr>
          <w:rFonts w:cs="Arial"/>
          <w:b/>
          <w:szCs w:val="22"/>
        </w:rPr>
      </w:pPr>
    </w:p>
    <w:p w14:paraId="5417A118"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w:lastRenderedPageBreak/>
        <mc:AlternateContent>
          <mc:Choice Requires="wps">
            <w:drawing>
              <wp:anchor distT="0" distB="0" distL="114300" distR="114300" simplePos="0" relativeHeight="251660288" behindDoc="0" locked="0" layoutInCell="1" allowOverlap="1" wp14:anchorId="1CB619E0" wp14:editId="5131958C">
                <wp:simplePos x="0" y="0"/>
                <wp:positionH relativeFrom="column">
                  <wp:posOffset>2838450</wp:posOffset>
                </wp:positionH>
                <wp:positionV relativeFrom="paragraph">
                  <wp:posOffset>1181735</wp:posOffset>
                </wp:positionV>
                <wp:extent cx="0" cy="228600"/>
                <wp:effectExtent l="127000" t="25400" r="101600" b="101600"/>
                <wp:wrapNone/>
                <wp:docPr id="352" name="Straight Arrow Connector 352"/>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F08F3FF" id="Straight Arrow Connector 352" o:spid="_x0000_s1026" type="#_x0000_t32" style="position:absolute;margin-left:223.5pt;margin-top:93.05pt;width:0;height:1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" strokecolor="#4472c4 [3204]" strokeweight="1pt">
                <v:stroke endarrow="open" joinstyle="miter"/>
              </v:shape>
            </w:pict>
          </mc:Fallback>
        </mc:AlternateContent>
      </w:r>
      <w:r w:rsidRPr="00AA3455">
        <w:rPr>
          <w:rFonts w:cs="Arial"/>
          <w:b/>
          <w:noProof/>
          <w:szCs w:val="22"/>
          <w:lang w:eastAsia="en-GB"/>
        </w:rPr>
        <mc:AlternateContent>
          <mc:Choice Requires="wps">
            <w:drawing>
              <wp:inline distT="0" distB="0" distL="0" distR="0" wp14:anchorId="7B3AF519" wp14:editId="1FD9B3C6">
                <wp:extent cx="2915920" cy="955040"/>
                <wp:effectExtent l="50800" t="25400" r="81280" b="111760"/>
                <wp:docPr id="353" name="Rounded Rectangle 353"/>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46BD96C9" w14:textId="77777777" w:rsidR="000A389F" w:rsidRDefault="000A389F" w:rsidP="000A389F">
                            <w:pPr>
                              <w:jc w:val="center"/>
                            </w:pPr>
                            <w:r>
                              <w:t xml:space="preserve">Patients who express interest in the CLEAR trial are given a recruitment pack that contains one of the four types of invitation 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7B3AF519" id="Rounded Rectangle 353" o:spid="_x0000_s1027"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EsUhWp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46BD96C9" w14:textId="77777777" w:rsidR="000A389F" w:rsidRDefault="000A389F" w:rsidP="000A389F">
                      <w:pPr>
                        <w:jc w:val="center"/>
                      </w:pPr>
                      <w:r>
                        <w:t xml:space="preserve">Patients who express interest in the CLEAR trial are given a recruitment pack that contains one of the four types of invitation letter </w:t>
                      </w:r>
                    </w:p>
                  </w:txbxContent>
                </v:textbox>
                <w10:anchorlock/>
              </v:roundrect>
            </w:pict>
          </mc:Fallback>
        </mc:AlternateContent>
      </w:r>
    </w:p>
    <w:p w14:paraId="298C0105" w14:textId="77777777" w:rsidR="000A389F" w:rsidRPr="00AA3455" w:rsidRDefault="000A389F" w:rsidP="000A389F">
      <w:pPr>
        <w:spacing w:line="480" w:lineRule="auto"/>
        <w:ind w:left="1440" w:firstLine="720"/>
        <w:rPr>
          <w:rFonts w:cs="Arial"/>
          <w:b/>
          <w:szCs w:val="22"/>
        </w:rPr>
      </w:pPr>
    </w:p>
    <w:p w14:paraId="7B0FD47C"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anchor distT="0" distB="0" distL="114300" distR="114300" simplePos="0" relativeHeight="251661312" behindDoc="0" locked="0" layoutInCell="1" allowOverlap="1" wp14:anchorId="7DD277C9" wp14:editId="2C34DB21">
                <wp:simplePos x="0" y="0"/>
                <wp:positionH relativeFrom="margin">
                  <wp:align>center</wp:align>
                </wp:positionH>
                <wp:positionV relativeFrom="paragraph">
                  <wp:posOffset>1333500</wp:posOffset>
                </wp:positionV>
                <wp:extent cx="0" cy="228600"/>
                <wp:effectExtent l="95250" t="0" r="57150" b="57150"/>
                <wp:wrapNone/>
                <wp:docPr id="354" name="Straight Arrow Connector 354"/>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66701ED" id="Straight Arrow Connector 354" o:spid="_x0000_s1026" type="#_x0000_t32" style="position:absolute;margin-left:0;margin-top:105pt;width:0;height:18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" strokecolor="#4472c4 [3204]" strokeweight="1pt">
                <v:stroke endarrow="open" joinstyle="miter"/>
                <w10:wrap anchorx="margin"/>
              </v:shape>
            </w:pict>
          </mc:Fallback>
        </mc:AlternateContent>
      </w:r>
      <w:r w:rsidRPr="00AA3455">
        <w:rPr>
          <w:rFonts w:cs="Arial"/>
          <w:b/>
          <w:noProof/>
          <w:szCs w:val="22"/>
          <w:lang w:eastAsia="en-GB"/>
        </w:rPr>
        <mc:AlternateContent>
          <mc:Choice Requires="wps">
            <w:drawing>
              <wp:inline distT="0" distB="0" distL="0" distR="0" wp14:anchorId="5509B350" wp14:editId="7030EA69">
                <wp:extent cx="2915920" cy="1123950"/>
                <wp:effectExtent l="57150" t="19050" r="74930" b="95250"/>
                <wp:docPr id="355" name="Rounded Rectangle 355"/>
                <wp:cNvGraphicFramePr/>
                <a:graphic xmlns:a="http://schemas.openxmlformats.org/drawingml/2006/main">
                  <a:graphicData uri="http://schemas.microsoft.com/office/word/2010/wordprocessingShape">
                    <wps:wsp>
                      <wps:cNvSpPr/>
                      <wps:spPr>
                        <a:xfrm>
                          <a:off x="0" y="0"/>
                          <a:ext cx="2915920" cy="112395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49718DBA" w14:textId="77777777" w:rsidR="000A389F" w:rsidRDefault="000A389F" w:rsidP="000A389F">
                            <w:pPr>
                              <w:jc w:val="center"/>
                            </w:pPr>
                            <w:r>
                              <w:t>The Pack Identifying Number for the information pack given to a patient is recorded against their Patient Identification Number on the screening log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509B350" id="Rounded Rectangle 355" o:spid="_x0000_s1028" style="width:229.6pt;height:8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" fillcolor="#4f7ac7 [3028]" strokecolor="#4472c4 [3204]" strokeweight=".5pt">
                <v:fill color2="#416fc3 [3172]" rotate="t" colors="0 #6083cb;.5 #3e70ca;1 #2e61ba" focus="100%" type="gradient">
                  <o:fill v:ext="view" type="gradientUnscaled"/>
                </v:fill>
                <v:stroke joinstyle="miter"/>
                <v:textbox>
                  <w:txbxContent>
                    <w:p w14:paraId="49718DBA" w14:textId="77777777" w:rsidR="000A389F" w:rsidRDefault="000A389F" w:rsidP="000A389F">
                      <w:pPr>
                        <w:jc w:val="center"/>
                      </w:pPr>
                      <w:r>
                        <w:t>The Pack Identifying Number for the information pack given to a patient is recorded against their Patient Identification Number on the screening log</w:t>
                      </w:r>
                    </w:p>
                  </w:txbxContent>
                </v:textbox>
                <w10:anchorlock/>
              </v:roundrect>
            </w:pict>
          </mc:Fallback>
        </mc:AlternateContent>
      </w:r>
    </w:p>
    <w:p w14:paraId="295797AD" w14:textId="77777777" w:rsidR="000A389F" w:rsidRPr="00AA3455" w:rsidRDefault="000A389F" w:rsidP="000A389F">
      <w:pPr>
        <w:spacing w:line="480" w:lineRule="auto"/>
        <w:ind w:left="1440" w:firstLine="720"/>
        <w:rPr>
          <w:rFonts w:cs="Arial"/>
          <w:b/>
          <w:szCs w:val="22"/>
        </w:rPr>
      </w:pPr>
    </w:p>
    <w:p w14:paraId="2062A0CA"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inline distT="0" distB="0" distL="0" distR="0" wp14:anchorId="1F9DC2FF" wp14:editId="024E6611">
                <wp:extent cx="2915920" cy="955040"/>
                <wp:effectExtent l="50800" t="25400" r="81280" b="111760"/>
                <wp:docPr id="356" name="Rounded Rectangle 356"/>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3989D631" w14:textId="77777777" w:rsidR="000A389F" w:rsidRDefault="000A389F" w:rsidP="000A389F">
                            <w:pPr>
                              <w:jc w:val="center"/>
                            </w:pPr>
                            <w:r>
                              <w:t>Pairing Pack Identifying and Patient Identification Numbers will reveal which type of letter was given and allow analysis of effects on recruitment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1F9DC2FF" id="Rounded Rectangle 356" o:spid="_x0000_s1029"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FwHQel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3989D631" w14:textId="77777777" w:rsidR="000A389F" w:rsidRDefault="000A389F" w:rsidP="000A389F">
                      <w:pPr>
                        <w:jc w:val="center"/>
                      </w:pPr>
                      <w:r>
                        <w:t>Pairing Pack Identifying and Patient Identification Numbers will reveal which type of letter was given and allow analysis of effects on recruitment</w:t>
                      </w:r>
                    </w:p>
                  </w:txbxContent>
                </v:textbox>
                <w10:anchorlock/>
              </v:roundrect>
            </w:pict>
          </mc:Fallback>
        </mc:AlternateContent>
      </w:r>
    </w:p>
    <w:p w14:paraId="02BF302A" w14:textId="77777777" w:rsidR="000A389F" w:rsidRPr="00AA3455" w:rsidRDefault="000A389F" w:rsidP="000A389F">
      <w:pPr>
        <w:spacing w:line="480" w:lineRule="auto"/>
        <w:rPr>
          <w:rFonts w:cs="Arial"/>
          <w:b/>
          <w:szCs w:val="22"/>
        </w:rPr>
      </w:pPr>
    </w:p>
    <w:p w14:paraId="75CD5637" w14:textId="61716EC5" w:rsidR="005920EC" w:rsidRDefault="005920EC" w:rsidP="000A389F">
      <w:pPr>
        <w:spacing w:line="480" w:lineRule="auto"/>
        <w:rPr>
          <w:rFonts w:cs="Arial"/>
          <w:b/>
          <w:szCs w:val="22"/>
        </w:rPr>
      </w:pPr>
    </w:p>
    <w:p w14:paraId="57B35FE5" w14:textId="1772B65A" w:rsidR="005920EC" w:rsidRDefault="005920EC" w:rsidP="000A389F">
      <w:pPr>
        <w:spacing w:line="480" w:lineRule="auto"/>
        <w:rPr>
          <w:rFonts w:cs="Arial"/>
          <w:b/>
          <w:szCs w:val="22"/>
        </w:rPr>
      </w:pPr>
    </w:p>
    <w:p w14:paraId="26CA4C3A" w14:textId="77777777" w:rsidR="005920EC" w:rsidRPr="00AA3455" w:rsidRDefault="005920EC" w:rsidP="000A389F">
      <w:pPr>
        <w:spacing w:line="480" w:lineRule="auto"/>
        <w:rPr>
          <w:rFonts w:cs="Arial"/>
          <w:b/>
          <w:szCs w:val="22"/>
        </w:rPr>
      </w:pPr>
    </w:p>
    <w:p w14:paraId="64346E34" w14:textId="0E6BDFB9" w:rsidR="000A389F" w:rsidRDefault="000A389F" w:rsidP="000A389F">
      <w:pPr>
        <w:spacing w:line="480" w:lineRule="auto"/>
        <w:rPr>
          <w:rFonts w:cs="Arial"/>
          <w:szCs w:val="22"/>
        </w:rPr>
      </w:pPr>
    </w:p>
    <w:p w14:paraId="5B727381" w14:textId="77777777" w:rsidR="00A823D2" w:rsidRPr="00AA3455" w:rsidRDefault="00A823D2" w:rsidP="000A389F">
      <w:pPr>
        <w:spacing w:line="480" w:lineRule="auto"/>
        <w:rPr>
          <w:rFonts w:cs="Arial"/>
          <w:szCs w:val="22"/>
        </w:rPr>
      </w:pPr>
    </w:p>
    <w:p w14:paraId="4A74AF42" w14:textId="65BAB437" w:rsidR="000A389F" w:rsidRDefault="000A389F" w:rsidP="00AA3455">
      <w:pPr>
        <w:pStyle w:val="Heading3"/>
        <w:numPr>
          <w:ilvl w:val="0"/>
          <w:numId w:val="0"/>
        </w:numPr>
        <w:spacing w:line="480" w:lineRule="auto"/>
        <w:ind w:left="720" w:hanging="720"/>
        <w:rPr>
          <w:rFonts w:ascii="Arial" w:hAnsi="Arial" w:cs="Arial"/>
          <w:sz w:val="22"/>
          <w:szCs w:val="22"/>
        </w:rPr>
      </w:pPr>
      <w:bookmarkStart w:id="7" w:name="_Toc503796779"/>
      <w:r w:rsidRPr="00AA3455">
        <w:rPr>
          <w:rFonts w:ascii="Arial" w:hAnsi="Arial" w:cs="Arial"/>
          <w:sz w:val="22"/>
          <w:szCs w:val="22"/>
        </w:rPr>
        <w:t>SWAT C</w:t>
      </w:r>
      <w:bookmarkEnd w:id="7"/>
      <w:r w:rsidR="008F2973" w:rsidRPr="00AA3455">
        <w:rPr>
          <w:rFonts w:ascii="Arial" w:hAnsi="Arial" w:cs="Arial"/>
          <w:sz w:val="22"/>
          <w:szCs w:val="22"/>
        </w:rPr>
        <w:t xml:space="preserve">: </w:t>
      </w:r>
    </w:p>
    <w:p w14:paraId="46A09E49" w14:textId="77777777" w:rsidR="00A823D2" w:rsidRPr="00AA3455" w:rsidRDefault="00A823D2" w:rsidP="00AA3455">
      <w:pPr>
        <w:spacing w:line="480" w:lineRule="auto"/>
      </w:pPr>
    </w:p>
    <w:p w14:paraId="7974662B" w14:textId="39DB0305" w:rsidR="000A389F" w:rsidRDefault="000A389F" w:rsidP="00AA3455">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Outcome Measures:</w:t>
      </w:r>
    </w:p>
    <w:p w14:paraId="220FA844" w14:textId="77777777" w:rsidR="005920EC" w:rsidRPr="00AA3455" w:rsidRDefault="005920EC" w:rsidP="00AA3455">
      <w:pPr>
        <w:spacing w:line="480" w:lineRule="auto"/>
      </w:pPr>
    </w:p>
    <w:p w14:paraId="372530E3" w14:textId="4D55A9DC" w:rsidR="000A389F" w:rsidRPr="00AA3455" w:rsidRDefault="000A389F" w:rsidP="00AA3455">
      <w:pPr>
        <w:pStyle w:val="ListParagraph"/>
        <w:numPr>
          <w:ilvl w:val="0"/>
          <w:numId w:val="8"/>
        </w:numPr>
        <w:spacing w:line="480" w:lineRule="auto"/>
        <w:ind w:left="567" w:hanging="567"/>
        <w:rPr>
          <w:rFonts w:cs="Arial"/>
          <w:color w:val="000000" w:themeColor="text1"/>
          <w:szCs w:val="22"/>
        </w:rPr>
      </w:pPr>
      <w:r w:rsidRPr="00AA3455">
        <w:rPr>
          <w:rFonts w:cs="Arial"/>
          <w:color w:val="000000" w:themeColor="text1"/>
          <w:szCs w:val="22"/>
        </w:rPr>
        <w:t xml:space="preserve">Primary outcome: Proportion of participants in each of the three </w:t>
      </w:r>
      <w:r w:rsidR="00035E9C" w:rsidRPr="00AA3455">
        <w:rPr>
          <w:rFonts w:cs="Arial"/>
          <w:color w:val="000000" w:themeColor="text1"/>
          <w:szCs w:val="22"/>
        </w:rPr>
        <w:t xml:space="preserve">randomised </w:t>
      </w:r>
      <w:r w:rsidRPr="00AA3455">
        <w:rPr>
          <w:rFonts w:cs="Arial"/>
          <w:color w:val="000000" w:themeColor="text1"/>
          <w:szCs w:val="22"/>
        </w:rPr>
        <w:t>groups who remain enrolled in the CLEAR trial.</w:t>
      </w:r>
    </w:p>
    <w:p w14:paraId="28D14158" w14:textId="11ECF807" w:rsidR="000A389F" w:rsidRPr="00AA3455" w:rsidRDefault="000A389F" w:rsidP="00AA3455">
      <w:pPr>
        <w:pStyle w:val="ListParagraph"/>
        <w:numPr>
          <w:ilvl w:val="0"/>
          <w:numId w:val="8"/>
        </w:numPr>
        <w:spacing w:line="480" w:lineRule="auto"/>
        <w:ind w:left="567" w:hanging="567"/>
        <w:rPr>
          <w:rFonts w:cs="Arial"/>
          <w:color w:val="000000" w:themeColor="text1"/>
          <w:szCs w:val="22"/>
        </w:rPr>
      </w:pPr>
      <w:r w:rsidRPr="00AA3455">
        <w:rPr>
          <w:rFonts w:cs="Arial"/>
          <w:color w:val="000000" w:themeColor="text1"/>
          <w:szCs w:val="22"/>
        </w:rPr>
        <w:t>Secondary outcomes: Duration of participant</w:t>
      </w:r>
      <w:r w:rsidR="00035E9C" w:rsidRPr="00AA3455">
        <w:rPr>
          <w:rFonts w:cs="Arial"/>
          <w:color w:val="000000" w:themeColor="text1"/>
          <w:szCs w:val="22"/>
        </w:rPr>
        <w:t xml:space="preserve"> involvement</w:t>
      </w:r>
      <w:r w:rsidRPr="00AA3455">
        <w:rPr>
          <w:rFonts w:cs="Arial"/>
          <w:color w:val="000000" w:themeColor="text1"/>
          <w:szCs w:val="22"/>
        </w:rPr>
        <w:t xml:space="preserve"> in CLEAR</w:t>
      </w:r>
      <w:r w:rsidR="00035E9C" w:rsidRPr="00AA3455">
        <w:rPr>
          <w:rFonts w:cs="Arial"/>
          <w:color w:val="000000" w:themeColor="text1"/>
          <w:szCs w:val="22"/>
        </w:rPr>
        <w:t xml:space="preserve"> in each of the three randomised groups</w:t>
      </w:r>
      <w:r w:rsidRPr="00AA3455">
        <w:rPr>
          <w:rFonts w:cs="Arial"/>
          <w:color w:val="000000" w:themeColor="text1"/>
          <w:szCs w:val="22"/>
        </w:rPr>
        <w:t>.</w:t>
      </w:r>
    </w:p>
    <w:p w14:paraId="7EC499D7" w14:textId="77777777" w:rsidR="000A389F" w:rsidRPr="00AA3455" w:rsidRDefault="000A389F">
      <w:pPr>
        <w:spacing w:line="480" w:lineRule="auto"/>
        <w:rPr>
          <w:rFonts w:cs="Arial"/>
          <w:color w:val="000000" w:themeColor="text1"/>
          <w:szCs w:val="22"/>
        </w:rPr>
      </w:pPr>
    </w:p>
    <w:p w14:paraId="574EDB3E" w14:textId="77777777" w:rsidR="000A389F" w:rsidRPr="00AA3455" w:rsidRDefault="000A389F">
      <w:pPr>
        <w:spacing w:line="480" w:lineRule="auto"/>
        <w:rPr>
          <w:rFonts w:cs="Arial"/>
          <w:color w:val="000000" w:themeColor="text1"/>
          <w:szCs w:val="22"/>
        </w:rPr>
      </w:pPr>
    </w:p>
    <w:p w14:paraId="073DC965" w14:textId="5041A357" w:rsidR="000A389F" w:rsidRDefault="000A389F" w:rsidP="00AA3455">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Design and Implementation:</w:t>
      </w:r>
    </w:p>
    <w:p w14:paraId="0124240A" w14:textId="77777777" w:rsidR="005920EC" w:rsidRPr="00AA3455" w:rsidRDefault="005920EC" w:rsidP="00AA3455">
      <w:pPr>
        <w:spacing w:line="480" w:lineRule="auto"/>
      </w:pPr>
    </w:p>
    <w:p w14:paraId="6863E26F" w14:textId="3AD2AF9F" w:rsidR="000A389F" w:rsidRPr="00AA3455" w:rsidRDefault="000A389F">
      <w:pPr>
        <w:spacing w:line="480" w:lineRule="auto"/>
        <w:rPr>
          <w:rFonts w:cs="Arial"/>
          <w:szCs w:val="22"/>
        </w:rPr>
      </w:pPr>
      <w:r w:rsidRPr="00AA3455">
        <w:rPr>
          <w:rFonts w:cs="Arial"/>
          <w:szCs w:val="22"/>
        </w:rPr>
        <w:t xml:space="preserve">Enrolled patients will be randomised to </w:t>
      </w:r>
      <w:r w:rsidR="00EA1BE8" w:rsidRPr="00AA3455">
        <w:rPr>
          <w:rFonts w:cs="Arial"/>
          <w:szCs w:val="22"/>
        </w:rPr>
        <w:t xml:space="preserve">be given </w:t>
      </w:r>
      <w:r w:rsidRPr="00AA3455">
        <w:rPr>
          <w:rFonts w:cs="Arial"/>
          <w:szCs w:val="22"/>
        </w:rPr>
        <w:t xml:space="preserve">a generic thank you card (code 01), a personalised thank you card (code 02) or no thank you card (code 03) at the end of </w:t>
      </w:r>
      <w:r w:rsidR="00EA1BE8" w:rsidRPr="00AA3455">
        <w:rPr>
          <w:rFonts w:cs="Arial"/>
          <w:szCs w:val="22"/>
        </w:rPr>
        <w:t xml:space="preserve">each </w:t>
      </w:r>
      <w:r w:rsidRPr="00AA3455">
        <w:rPr>
          <w:rFonts w:cs="Arial"/>
          <w:szCs w:val="22"/>
        </w:rPr>
        <w:t xml:space="preserve">study visit. The relevant numerical code will be recorded on the patient’s case report form for tracking purposes. </w:t>
      </w:r>
      <w:r w:rsidR="00035E9C" w:rsidRPr="00AA3455">
        <w:rPr>
          <w:rFonts w:cs="Arial"/>
          <w:szCs w:val="22"/>
        </w:rPr>
        <w:t>Participants at s</w:t>
      </w:r>
      <w:r w:rsidRPr="00AA3455">
        <w:rPr>
          <w:rFonts w:cs="Arial"/>
          <w:szCs w:val="22"/>
        </w:rPr>
        <w:t xml:space="preserve">ites not participating in </w:t>
      </w:r>
      <w:r w:rsidR="00035E9C" w:rsidRPr="00AA3455">
        <w:rPr>
          <w:rFonts w:cs="Arial"/>
          <w:szCs w:val="22"/>
        </w:rPr>
        <w:t xml:space="preserve">the </w:t>
      </w:r>
      <w:r w:rsidRPr="00AA3455">
        <w:rPr>
          <w:rFonts w:cs="Arial"/>
          <w:szCs w:val="22"/>
        </w:rPr>
        <w:t>SWAT will be coded as N/A.</w:t>
      </w:r>
      <w:r w:rsidRPr="00AA3455" w:rsidDel="001F4F26">
        <w:rPr>
          <w:rFonts w:cs="Arial"/>
          <w:szCs w:val="22"/>
        </w:rPr>
        <w:t xml:space="preserve"> </w:t>
      </w:r>
      <w:r w:rsidRPr="00AA3455">
        <w:rPr>
          <w:rFonts w:cs="Arial"/>
          <w:szCs w:val="22"/>
        </w:rPr>
        <w:t xml:space="preserve">The message within the cards will thank patients for their time in attending their visit. </w:t>
      </w:r>
      <w:r w:rsidR="00EA1BE8" w:rsidRPr="00AA3455">
        <w:rPr>
          <w:rFonts w:cs="Arial"/>
          <w:szCs w:val="22"/>
        </w:rPr>
        <w:t>T</w:t>
      </w:r>
      <w:r w:rsidRPr="00AA3455">
        <w:rPr>
          <w:rFonts w:cs="Arial"/>
          <w:szCs w:val="22"/>
        </w:rPr>
        <w:t>he study staff leading the visit will not add anything to the message</w:t>
      </w:r>
      <w:r w:rsidR="00EA1BE8" w:rsidRPr="00AA3455">
        <w:rPr>
          <w:rFonts w:cs="Arial"/>
          <w:szCs w:val="22"/>
        </w:rPr>
        <w:t xml:space="preserve"> for patients randomised to receive </w:t>
      </w:r>
      <w:r w:rsidR="00EA1BE8" w:rsidRPr="00AA3455">
        <w:rPr>
          <w:rFonts w:cs="Arial"/>
          <w:szCs w:val="22"/>
        </w:rPr>
        <w:lastRenderedPageBreak/>
        <w:t>a generic card but, for</w:t>
      </w:r>
      <w:r w:rsidRPr="00AA3455">
        <w:rPr>
          <w:rFonts w:cs="Arial"/>
          <w:szCs w:val="22"/>
        </w:rPr>
        <w:t xml:space="preserve"> patients randomised to receive a personalised thank you card, the study staff member leading that visit will handwrite the patient</w:t>
      </w:r>
      <w:r w:rsidR="00EA1BE8" w:rsidRPr="00AA3455">
        <w:rPr>
          <w:rFonts w:cs="Arial"/>
          <w:szCs w:val="22"/>
        </w:rPr>
        <w:t>’</w:t>
      </w:r>
      <w:r w:rsidRPr="00AA3455">
        <w:rPr>
          <w:rFonts w:cs="Arial"/>
          <w:szCs w:val="22"/>
        </w:rPr>
        <w:t xml:space="preserve">s name </w:t>
      </w:r>
      <w:r w:rsidR="00EA1BE8" w:rsidRPr="00AA3455">
        <w:rPr>
          <w:rFonts w:cs="Arial"/>
          <w:szCs w:val="22"/>
        </w:rPr>
        <w:t xml:space="preserve">on the card </w:t>
      </w:r>
      <w:r w:rsidRPr="00AA3455">
        <w:rPr>
          <w:rFonts w:cs="Arial"/>
          <w:szCs w:val="22"/>
        </w:rPr>
        <w:t xml:space="preserve">and sign </w:t>
      </w:r>
      <w:r w:rsidR="00EA1BE8" w:rsidRPr="00AA3455">
        <w:rPr>
          <w:rFonts w:cs="Arial"/>
          <w:szCs w:val="22"/>
        </w:rPr>
        <w:t>it</w:t>
      </w:r>
      <w:r w:rsidRPr="00AA3455">
        <w:rPr>
          <w:rFonts w:cs="Arial"/>
          <w:szCs w:val="22"/>
        </w:rPr>
        <w:t xml:space="preserve">. If a patient has been randomised to receive </w:t>
      </w:r>
      <w:r w:rsidR="00EA1BE8" w:rsidRPr="00AA3455">
        <w:rPr>
          <w:rFonts w:cs="Arial"/>
          <w:szCs w:val="22"/>
        </w:rPr>
        <w:t>either type of</w:t>
      </w:r>
      <w:r w:rsidRPr="00AA3455">
        <w:rPr>
          <w:rFonts w:cs="Arial"/>
          <w:szCs w:val="22"/>
        </w:rPr>
        <w:t xml:space="preserve"> thank you card, the relevant card will be inserted into their study file before each scheduled visit. The </w:t>
      </w:r>
      <w:r w:rsidR="00EA1BE8" w:rsidRPr="00AA3455">
        <w:rPr>
          <w:rFonts w:cs="Arial"/>
          <w:szCs w:val="22"/>
        </w:rPr>
        <w:t xml:space="preserve">timing of the visits at which </w:t>
      </w:r>
      <w:r w:rsidRPr="00AA3455">
        <w:rPr>
          <w:rFonts w:cs="Arial"/>
          <w:szCs w:val="22"/>
        </w:rPr>
        <w:t xml:space="preserve">patients </w:t>
      </w:r>
      <w:r w:rsidR="00EA1BE8" w:rsidRPr="00AA3455">
        <w:rPr>
          <w:rFonts w:cs="Arial"/>
          <w:szCs w:val="22"/>
        </w:rPr>
        <w:t xml:space="preserve">will be given cards </w:t>
      </w:r>
      <w:r w:rsidRPr="00AA3455">
        <w:rPr>
          <w:rFonts w:cs="Arial"/>
          <w:szCs w:val="22"/>
        </w:rPr>
        <w:t xml:space="preserve">by the </w:t>
      </w:r>
      <w:r w:rsidR="00EA1BE8" w:rsidRPr="00AA3455">
        <w:rPr>
          <w:rFonts w:cs="Arial"/>
          <w:szCs w:val="22"/>
        </w:rPr>
        <w:t xml:space="preserve">study </w:t>
      </w:r>
      <w:r w:rsidRPr="00AA3455">
        <w:rPr>
          <w:rFonts w:cs="Arial"/>
          <w:szCs w:val="22"/>
        </w:rPr>
        <w:t xml:space="preserve">staff </w:t>
      </w:r>
      <w:r w:rsidR="00EA1BE8" w:rsidRPr="00AA3455">
        <w:rPr>
          <w:rFonts w:cs="Arial"/>
          <w:szCs w:val="22"/>
        </w:rPr>
        <w:t>are</w:t>
      </w:r>
      <w:r w:rsidR="005920EC">
        <w:rPr>
          <w:rFonts w:cs="Arial"/>
          <w:szCs w:val="22"/>
        </w:rPr>
        <w:t xml:space="preserve"> overleaf</w:t>
      </w:r>
      <w:r w:rsidRPr="00AA3455">
        <w:rPr>
          <w:rFonts w:cs="Arial"/>
          <w:szCs w:val="22"/>
        </w:rPr>
        <w:t>:</w:t>
      </w:r>
    </w:p>
    <w:p w14:paraId="5AF2A5BF" w14:textId="3FA843F9" w:rsidR="000A389F" w:rsidRDefault="000A389F" w:rsidP="000A389F">
      <w:pPr>
        <w:spacing w:line="480" w:lineRule="auto"/>
        <w:rPr>
          <w:rFonts w:cs="Arial"/>
          <w:szCs w:val="22"/>
        </w:rPr>
      </w:pPr>
    </w:p>
    <w:p w14:paraId="57537A4D" w14:textId="7853E93E" w:rsidR="005920EC" w:rsidRDefault="005920EC" w:rsidP="000A389F">
      <w:pPr>
        <w:spacing w:line="480" w:lineRule="auto"/>
        <w:rPr>
          <w:rFonts w:cs="Arial"/>
          <w:szCs w:val="22"/>
        </w:rPr>
      </w:pPr>
    </w:p>
    <w:p w14:paraId="4627F652" w14:textId="1683058D" w:rsidR="00A823D2" w:rsidRDefault="00A823D2" w:rsidP="000A389F">
      <w:pPr>
        <w:spacing w:line="480" w:lineRule="auto"/>
        <w:rPr>
          <w:rFonts w:cs="Arial"/>
          <w:szCs w:val="22"/>
        </w:rPr>
      </w:pPr>
    </w:p>
    <w:p w14:paraId="3B78C039" w14:textId="77777777" w:rsidR="00A823D2" w:rsidRPr="00AA3455" w:rsidRDefault="00A823D2" w:rsidP="000A389F">
      <w:pPr>
        <w:spacing w:line="480" w:lineRule="auto"/>
        <w:rPr>
          <w:rFonts w:cs="Arial"/>
          <w:szCs w:val="22"/>
        </w:rPr>
      </w:pPr>
    </w:p>
    <w:tbl>
      <w:tblPr>
        <w:tblW w:w="78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993"/>
        <w:gridCol w:w="850"/>
        <w:gridCol w:w="851"/>
        <w:gridCol w:w="850"/>
        <w:gridCol w:w="899"/>
      </w:tblGrid>
      <w:tr w:rsidR="000A389F" w:rsidRPr="004F7CAE" w14:paraId="77E9F4DB" w14:textId="77777777" w:rsidTr="00AA3455">
        <w:trPr>
          <w:trHeight w:val="192"/>
        </w:trPr>
        <w:tc>
          <w:tcPr>
            <w:tcW w:w="3402" w:type="dxa"/>
            <w:shd w:val="clear" w:color="auto" w:fill="BFBFBF" w:themeFill="background1" w:themeFillShade="BF"/>
            <w:vAlign w:val="center"/>
          </w:tcPr>
          <w:p w14:paraId="29CD8008" w14:textId="4E7BC5B3" w:rsidR="00A823D2" w:rsidRPr="004F7CAE" w:rsidRDefault="000A389F" w:rsidP="005E355E">
            <w:pPr>
              <w:spacing w:line="480" w:lineRule="auto"/>
              <w:rPr>
                <w:rFonts w:cs="Arial"/>
                <w:szCs w:val="22"/>
              </w:rPr>
            </w:pPr>
            <w:r w:rsidRPr="004F7CAE">
              <w:rPr>
                <w:rFonts w:cs="Arial"/>
                <w:szCs w:val="22"/>
              </w:rPr>
              <w:t>Visit Number:</w:t>
            </w:r>
          </w:p>
        </w:tc>
        <w:tc>
          <w:tcPr>
            <w:tcW w:w="993" w:type="dxa"/>
            <w:shd w:val="clear" w:color="auto" w:fill="BFBFBF" w:themeFill="background1" w:themeFillShade="BF"/>
            <w:vAlign w:val="center"/>
          </w:tcPr>
          <w:p w14:paraId="4BB57F1C" w14:textId="77777777" w:rsidR="000A389F" w:rsidRPr="004F7CAE" w:rsidRDefault="000A389F" w:rsidP="005E355E">
            <w:pPr>
              <w:spacing w:line="480" w:lineRule="auto"/>
              <w:jc w:val="center"/>
              <w:rPr>
                <w:rFonts w:cs="Arial"/>
                <w:szCs w:val="22"/>
              </w:rPr>
            </w:pPr>
            <w:r w:rsidRPr="004F7CAE">
              <w:rPr>
                <w:rFonts w:cs="Arial"/>
                <w:szCs w:val="22"/>
              </w:rPr>
              <w:t>1</w:t>
            </w:r>
          </w:p>
        </w:tc>
        <w:tc>
          <w:tcPr>
            <w:tcW w:w="850" w:type="dxa"/>
            <w:shd w:val="clear" w:color="auto" w:fill="BFBFBF" w:themeFill="background1" w:themeFillShade="BF"/>
          </w:tcPr>
          <w:p w14:paraId="0CDA2499" w14:textId="77777777" w:rsidR="000A389F" w:rsidRPr="004F7CAE" w:rsidRDefault="000A389F" w:rsidP="005E355E">
            <w:pPr>
              <w:spacing w:line="480" w:lineRule="auto"/>
              <w:jc w:val="center"/>
              <w:rPr>
                <w:rFonts w:cs="Arial"/>
                <w:szCs w:val="22"/>
              </w:rPr>
            </w:pPr>
            <w:r w:rsidRPr="004F7CAE">
              <w:rPr>
                <w:rFonts w:cs="Arial"/>
                <w:szCs w:val="22"/>
              </w:rPr>
              <w:t>2</w:t>
            </w:r>
          </w:p>
        </w:tc>
        <w:tc>
          <w:tcPr>
            <w:tcW w:w="851" w:type="dxa"/>
            <w:shd w:val="clear" w:color="auto" w:fill="BFBFBF" w:themeFill="background1" w:themeFillShade="BF"/>
            <w:vAlign w:val="center"/>
          </w:tcPr>
          <w:p w14:paraId="27BAC9BD" w14:textId="77777777" w:rsidR="000A389F" w:rsidRPr="004F7CAE" w:rsidRDefault="000A389F" w:rsidP="005E355E">
            <w:pPr>
              <w:spacing w:line="480" w:lineRule="auto"/>
              <w:jc w:val="center"/>
              <w:rPr>
                <w:rFonts w:cs="Arial"/>
                <w:szCs w:val="22"/>
              </w:rPr>
            </w:pPr>
            <w:r w:rsidRPr="004F7CAE">
              <w:rPr>
                <w:rFonts w:cs="Arial"/>
                <w:szCs w:val="22"/>
              </w:rPr>
              <w:t>3</w:t>
            </w:r>
          </w:p>
        </w:tc>
        <w:tc>
          <w:tcPr>
            <w:tcW w:w="850" w:type="dxa"/>
            <w:shd w:val="clear" w:color="auto" w:fill="BFBFBF" w:themeFill="background1" w:themeFillShade="BF"/>
            <w:vAlign w:val="center"/>
          </w:tcPr>
          <w:p w14:paraId="43DA2E6D" w14:textId="77777777" w:rsidR="000A389F" w:rsidRPr="004F7CAE" w:rsidRDefault="000A389F" w:rsidP="005E355E">
            <w:pPr>
              <w:spacing w:line="480" w:lineRule="auto"/>
              <w:jc w:val="center"/>
              <w:rPr>
                <w:rFonts w:cs="Arial"/>
                <w:szCs w:val="22"/>
              </w:rPr>
            </w:pPr>
            <w:r w:rsidRPr="004F7CAE">
              <w:rPr>
                <w:rFonts w:cs="Arial"/>
                <w:szCs w:val="22"/>
              </w:rPr>
              <w:t>4</w:t>
            </w:r>
          </w:p>
        </w:tc>
        <w:tc>
          <w:tcPr>
            <w:tcW w:w="899" w:type="dxa"/>
            <w:shd w:val="clear" w:color="auto" w:fill="BFBFBF" w:themeFill="background1" w:themeFillShade="BF"/>
            <w:vAlign w:val="center"/>
          </w:tcPr>
          <w:p w14:paraId="2433F27A" w14:textId="77777777" w:rsidR="000A389F" w:rsidRPr="004F7CAE" w:rsidRDefault="000A389F" w:rsidP="005E355E">
            <w:pPr>
              <w:spacing w:line="480" w:lineRule="auto"/>
              <w:jc w:val="center"/>
              <w:rPr>
                <w:rFonts w:cs="Arial"/>
                <w:szCs w:val="22"/>
              </w:rPr>
            </w:pPr>
            <w:r w:rsidRPr="004F7CAE">
              <w:rPr>
                <w:rFonts w:cs="Arial"/>
                <w:szCs w:val="22"/>
              </w:rPr>
              <w:t>5</w:t>
            </w:r>
          </w:p>
        </w:tc>
      </w:tr>
      <w:tr w:rsidR="000A389F" w:rsidRPr="004F7CAE" w14:paraId="6945E771" w14:textId="77777777" w:rsidTr="00AA3455">
        <w:trPr>
          <w:trHeight w:val="192"/>
        </w:trPr>
        <w:tc>
          <w:tcPr>
            <w:tcW w:w="3402" w:type="dxa"/>
            <w:shd w:val="clear" w:color="auto" w:fill="auto"/>
            <w:vAlign w:val="center"/>
          </w:tcPr>
          <w:p w14:paraId="65635AC9" w14:textId="77777777" w:rsidR="000A389F" w:rsidRPr="004F7CAE" w:rsidRDefault="000A389F" w:rsidP="005E355E">
            <w:pPr>
              <w:spacing w:line="480" w:lineRule="auto"/>
              <w:rPr>
                <w:rFonts w:cs="Arial"/>
                <w:szCs w:val="22"/>
                <w:highlight w:val="lightGray"/>
              </w:rPr>
            </w:pPr>
            <w:r w:rsidRPr="004F7CAE">
              <w:rPr>
                <w:rFonts w:cs="Arial"/>
                <w:szCs w:val="22"/>
              </w:rPr>
              <w:t>Visit Time:</w:t>
            </w:r>
          </w:p>
        </w:tc>
        <w:tc>
          <w:tcPr>
            <w:tcW w:w="993" w:type="dxa"/>
            <w:shd w:val="clear" w:color="auto" w:fill="auto"/>
            <w:vAlign w:val="center"/>
          </w:tcPr>
          <w:p w14:paraId="2F9EBA25" w14:textId="77777777" w:rsidR="000A389F" w:rsidRPr="004F7CAE" w:rsidRDefault="000A389F" w:rsidP="005E355E">
            <w:pPr>
              <w:spacing w:line="480" w:lineRule="auto"/>
              <w:jc w:val="center"/>
              <w:rPr>
                <w:rFonts w:cs="Arial"/>
                <w:szCs w:val="22"/>
              </w:rPr>
            </w:pPr>
            <w:r w:rsidRPr="004F7CAE">
              <w:rPr>
                <w:rFonts w:cs="Arial"/>
                <w:szCs w:val="22"/>
              </w:rPr>
              <w:t>Base-</w:t>
            </w:r>
          </w:p>
          <w:p w14:paraId="7757F135" w14:textId="77777777" w:rsidR="000A389F" w:rsidRPr="004F7CAE" w:rsidRDefault="000A389F" w:rsidP="005E355E">
            <w:pPr>
              <w:spacing w:line="480" w:lineRule="auto"/>
              <w:jc w:val="center"/>
              <w:rPr>
                <w:rFonts w:cs="Arial"/>
                <w:szCs w:val="22"/>
              </w:rPr>
            </w:pPr>
            <w:r w:rsidRPr="004F7CAE">
              <w:rPr>
                <w:rFonts w:cs="Arial"/>
                <w:szCs w:val="22"/>
              </w:rPr>
              <w:t>Line</w:t>
            </w:r>
          </w:p>
        </w:tc>
        <w:tc>
          <w:tcPr>
            <w:tcW w:w="850" w:type="dxa"/>
            <w:shd w:val="clear" w:color="auto" w:fill="auto"/>
            <w:vAlign w:val="center"/>
          </w:tcPr>
          <w:p w14:paraId="03CD814F" w14:textId="77777777" w:rsidR="000A389F" w:rsidRPr="004F7CAE" w:rsidRDefault="000A389F" w:rsidP="005E355E">
            <w:pPr>
              <w:spacing w:line="480" w:lineRule="auto"/>
              <w:jc w:val="center"/>
              <w:rPr>
                <w:rFonts w:cs="Arial"/>
                <w:szCs w:val="22"/>
              </w:rPr>
            </w:pPr>
            <w:r w:rsidRPr="004F7CAE">
              <w:rPr>
                <w:rFonts w:cs="Arial"/>
                <w:szCs w:val="22"/>
              </w:rPr>
              <w:t>Week 2</w:t>
            </w:r>
          </w:p>
        </w:tc>
        <w:tc>
          <w:tcPr>
            <w:tcW w:w="851" w:type="dxa"/>
            <w:shd w:val="clear" w:color="auto" w:fill="auto"/>
            <w:vAlign w:val="center"/>
          </w:tcPr>
          <w:p w14:paraId="7DE65B55" w14:textId="77777777" w:rsidR="000A389F" w:rsidRPr="004F7CAE" w:rsidRDefault="000A389F" w:rsidP="005E355E">
            <w:pPr>
              <w:spacing w:line="480" w:lineRule="auto"/>
              <w:jc w:val="center"/>
              <w:rPr>
                <w:rFonts w:cs="Arial"/>
                <w:szCs w:val="22"/>
              </w:rPr>
            </w:pPr>
            <w:r w:rsidRPr="004F7CAE">
              <w:rPr>
                <w:rFonts w:cs="Arial"/>
                <w:szCs w:val="22"/>
              </w:rPr>
              <w:t>Week 8</w:t>
            </w:r>
          </w:p>
        </w:tc>
        <w:tc>
          <w:tcPr>
            <w:tcW w:w="850" w:type="dxa"/>
            <w:shd w:val="clear" w:color="auto" w:fill="auto"/>
            <w:vAlign w:val="center"/>
          </w:tcPr>
          <w:p w14:paraId="094ACF75" w14:textId="77777777" w:rsidR="000A389F" w:rsidRPr="004F7CAE" w:rsidRDefault="000A389F" w:rsidP="005E355E">
            <w:pPr>
              <w:spacing w:line="480" w:lineRule="auto"/>
              <w:jc w:val="center"/>
              <w:rPr>
                <w:rFonts w:cs="Arial"/>
                <w:szCs w:val="22"/>
              </w:rPr>
            </w:pPr>
            <w:r w:rsidRPr="004F7CAE">
              <w:rPr>
                <w:rFonts w:cs="Arial"/>
                <w:szCs w:val="22"/>
              </w:rPr>
              <w:t>Week 26</w:t>
            </w:r>
          </w:p>
        </w:tc>
        <w:tc>
          <w:tcPr>
            <w:tcW w:w="899" w:type="dxa"/>
            <w:shd w:val="clear" w:color="auto" w:fill="auto"/>
            <w:vAlign w:val="center"/>
          </w:tcPr>
          <w:p w14:paraId="16056D7C" w14:textId="77777777" w:rsidR="000A389F" w:rsidRPr="004F7CAE" w:rsidRDefault="000A389F" w:rsidP="005E355E">
            <w:pPr>
              <w:spacing w:line="480" w:lineRule="auto"/>
              <w:jc w:val="center"/>
              <w:rPr>
                <w:rFonts w:cs="Arial"/>
                <w:szCs w:val="22"/>
              </w:rPr>
            </w:pPr>
            <w:r w:rsidRPr="004F7CAE">
              <w:rPr>
                <w:rFonts w:cs="Arial"/>
                <w:szCs w:val="22"/>
              </w:rPr>
              <w:t>Week 52</w:t>
            </w:r>
          </w:p>
        </w:tc>
      </w:tr>
    </w:tbl>
    <w:p w14:paraId="39CCB923" w14:textId="77777777" w:rsidR="000A389F" w:rsidRPr="00AA3455" w:rsidRDefault="000A389F" w:rsidP="000A389F">
      <w:pPr>
        <w:spacing w:line="480" w:lineRule="auto"/>
        <w:rPr>
          <w:rFonts w:cs="Arial"/>
          <w:b/>
          <w:szCs w:val="22"/>
        </w:rPr>
      </w:pPr>
    </w:p>
    <w:p w14:paraId="7DE73A72" w14:textId="08AEB64E" w:rsidR="000A389F" w:rsidRPr="00AA3455" w:rsidRDefault="00EA1BE8" w:rsidP="000A389F">
      <w:pPr>
        <w:spacing w:line="480" w:lineRule="auto"/>
        <w:rPr>
          <w:rFonts w:cs="Arial"/>
          <w:szCs w:val="22"/>
        </w:rPr>
      </w:pPr>
      <w:r w:rsidRPr="00AA3455">
        <w:rPr>
          <w:rFonts w:cs="Arial"/>
          <w:szCs w:val="22"/>
        </w:rPr>
        <w:t>Patients will not be given thank you cards after unscheduled visits</w:t>
      </w:r>
      <w:r w:rsidR="00730E70" w:rsidRPr="00AA3455">
        <w:rPr>
          <w:rFonts w:cs="Arial"/>
          <w:szCs w:val="22"/>
        </w:rPr>
        <w:t>. I</w:t>
      </w:r>
      <w:r w:rsidRPr="00AA3455">
        <w:rPr>
          <w:rFonts w:cs="Arial"/>
          <w:szCs w:val="22"/>
        </w:rPr>
        <w:t xml:space="preserve">f </w:t>
      </w:r>
      <w:r w:rsidR="000A389F" w:rsidRPr="00AA3455">
        <w:rPr>
          <w:rFonts w:cs="Arial"/>
          <w:szCs w:val="22"/>
        </w:rPr>
        <w:t>a patient withdraw</w:t>
      </w:r>
      <w:r w:rsidRPr="00AA3455">
        <w:rPr>
          <w:rFonts w:cs="Arial"/>
          <w:szCs w:val="22"/>
        </w:rPr>
        <w:t>s</w:t>
      </w:r>
      <w:r w:rsidR="000A389F" w:rsidRPr="00AA3455">
        <w:rPr>
          <w:rFonts w:cs="Arial"/>
          <w:szCs w:val="22"/>
        </w:rPr>
        <w:t xml:space="preserve"> from </w:t>
      </w:r>
      <w:r w:rsidRPr="00AA3455">
        <w:rPr>
          <w:rFonts w:cs="Arial"/>
          <w:szCs w:val="22"/>
        </w:rPr>
        <w:t>CLEAR</w:t>
      </w:r>
      <w:r w:rsidR="000A389F" w:rsidRPr="00AA3455">
        <w:rPr>
          <w:rFonts w:cs="Arial"/>
          <w:szCs w:val="22"/>
        </w:rPr>
        <w:t xml:space="preserve">, the date of withdrawal </w:t>
      </w:r>
      <w:r w:rsidRPr="00AA3455">
        <w:rPr>
          <w:rFonts w:cs="Arial"/>
          <w:szCs w:val="22"/>
        </w:rPr>
        <w:t xml:space="preserve">will be recorded </w:t>
      </w:r>
      <w:r w:rsidR="000A389F" w:rsidRPr="00AA3455">
        <w:rPr>
          <w:rFonts w:cs="Arial"/>
          <w:szCs w:val="22"/>
        </w:rPr>
        <w:t>in the source data.</w:t>
      </w:r>
    </w:p>
    <w:p w14:paraId="2ABA133D" w14:textId="0ACE56B6" w:rsidR="000A389F" w:rsidRDefault="000A389F" w:rsidP="000A389F">
      <w:pPr>
        <w:spacing w:line="480" w:lineRule="auto"/>
        <w:rPr>
          <w:rFonts w:cs="Arial"/>
          <w:szCs w:val="22"/>
        </w:rPr>
      </w:pPr>
    </w:p>
    <w:p w14:paraId="3F80CD52" w14:textId="35252209"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Analysis:</w:t>
      </w:r>
    </w:p>
    <w:p w14:paraId="6C977E1F" w14:textId="77777777" w:rsidR="005920EC" w:rsidRPr="00AA3455" w:rsidRDefault="005920EC" w:rsidP="00AA3455"/>
    <w:p w14:paraId="4B51AB8A" w14:textId="26A209B7" w:rsidR="000A389F" w:rsidRPr="00AA3455" w:rsidRDefault="000A389F" w:rsidP="000A389F">
      <w:pPr>
        <w:spacing w:line="480" w:lineRule="auto"/>
        <w:rPr>
          <w:rFonts w:cs="Arial"/>
          <w:b/>
          <w:szCs w:val="22"/>
        </w:rPr>
      </w:pPr>
      <w:r w:rsidRPr="00AA3455">
        <w:rPr>
          <w:rFonts w:cs="Arial"/>
          <w:color w:val="000000" w:themeColor="text1"/>
          <w:szCs w:val="22"/>
        </w:rPr>
        <w:t xml:space="preserve">SWAT </w:t>
      </w:r>
      <w:r w:rsidR="00730E70" w:rsidRPr="00AA3455">
        <w:rPr>
          <w:rFonts w:cs="Arial"/>
          <w:color w:val="000000" w:themeColor="text1"/>
          <w:szCs w:val="22"/>
        </w:rPr>
        <w:t xml:space="preserve">C </w:t>
      </w:r>
      <w:r w:rsidRPr="00AA3455">
        <w:rPr>
          <w:rFonts w:cs="Arial"/>
          <w:color w:val="000000" w:themeColor="text1"/>
          <w:szCs w:val="22"/>
        </w:rPr>
        <w:t xml:space="preserve">will compare retention between the three </w:t>
      </w:r>
      <w:r w:rsidR="00730E70" w:rsidRPr="00AA3455">
        <w:rPr>
          <w:rFonts w:cs="Arial"/>
          <w:color w:val="000000" w:themeColor="text1"/>
          <w:szCs w:val="22"/>
        </w:rPr>
        <w:t xml:space="preserve">randomised </w:t>
      </w:r>
      <w:r w:rsidRPr="00AA3455">
        <w:rPr>
          <w:rFonts w:cs="Arial"/>
          <w:color w:val="000000" w:themeColor="text1"/>
          <w:szCs w:val="22"/>
        </w:rPr>
        <w:t xml:space="preserve">groups and the </w:t>
      </w:r>
      <w:r w:rsidR="00730E70" w:rsidRPr="00AA3455">
        <w:rPr>
          <w:rFonts w:cs="Arial"/>
          <w:color w:val="000000" w:themeColor="text1"/>
          <w:szCs w:val="22"/>
        </w:rPr>
        <w:t xml:space="preserve">durations of a </w:t>
      </w:r>
      <w:r w:rsidRPr="00AA3455">
        <w:rPr>
          <w:rFonts w:cs="Arial"/>
          <w:color w:val="000000" w:themeColor="text1"/>
          <w:szCs w:val="22"/>
        </w:rPr>
        <w:t>participant</w:t>
      </w:r>
      <w:r w:rsidR="00730E70" w:rsidRPr="00AA3455">
        <w:rPr>
          <w:rFonts w:cs="Arial"/>
          <w:color w:val="000000" w:themeColor="text1"/>
          <w:szCs w:val="22"/>
        </w:rPr>
        <w:t>’</w:t>
      </w:r>
      <w:r w:rsidRPr="00AA3455">
        <w:rPr>
          <w:rFonts w:cs="Arial"/>
          <w:color w:val="000000" w:themeColor="text1"/>
          <w:szCs w:val="22"/>
        </w:rPr>
        <w:t xml:space="preserve">s </w:t>
      </w:r>
      <w:r w:rsidR="00730E70" w:rsidRPr="00AA3455">
        <w:rPr>
          <w:rFonts w:cs="Arial"/>
          <w:color w:val="000000" w:themeColor="text1"/>
          <w:szCs w:val="22"/>
        </w:rPr>
        <w:t xml:space="preserve">involvement </w:t>
      </w:r>
      <w:r w:rsidRPr="00AA3455">
        <w:rPr>
          <w:rFonts w:cs="Arial"/>
          <w:color w:val="000000" w:themeColor="text1"/>
          <w:szCs w:val="22"/>
        </w:rPr>
        <w:t>in CLEAR</w:t>
      </w:r>
      <w:r w:rsidRPr="00AA3455">
        <w:rPr>
          <w:rFonts w:cs="Arial"/>
          <w:b/>
          <w:szCs w:val="22"/>
        </w:rPr>
        <w:t>.</w:t>
      </w:r>
    </w:p>
    <w:p w14:paraId="172EA46D" w14:textId="65DBF455" w:rsidR="000A389F" w:rsidRDefault="000A389F" w:rsidP="000A389F">
      <w:pPr>
        <w:spacing w:line="480" w:lineRule="auto"/>
        <w:rPr>
          <w:rFonts w:cs="Arial"/>
          <w:b/>
          <w:szCs w:val="22"/>
        </w:rPr>
      </w:pPr>
    </w:p>
    <w:p w14:paraId="705CC46D" w14:textId="035C42A9" w:rsidR="005920EC" w:rsidRPr="00AA3455" w:rsidRDefault="005920EC" w:rsidP="000A389F">
      <w:pPr>
        <w:spacing w:line="480" w:lineRule="auto"/>
        <w:rPr>
          <w:rFonts w:cs="Arial"/>
          <w:b/>
          <w:szCs w:val="22"/>
        </w:rPr>
      </w:pPr>
    </w:p>
    <w:p w14:paraId="7366B486" w14:textId="77777777" w:rsidR="000A389F" w:rsidRPr="00AA3455"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Schematic Diagram:</w:t>
      </w:r>
    </w:p>
    <w:p w14:paraId="46286B18" w14:textId="02B2D901" w:rsidR="000A389F" w:rsidRPr="00AA3455" w:rsidRDefault="000A389F" w:rsidP="000A389F">
      <w:pPr>
        <w:spacing w:line="480" w:lineRule="auto"/>
        <w:rPr>
          <w:rFonts w:cs="Arial"/>
          <w:b/>
          <w:szCs w:val="22"/>
        </w:rPr>
      </w:pPr>
    </w:p>
    <w:p w14:paraId="17A15FA6" w14:textId="605557B6" w:rsidR="000A389F" w:rsidRDefault="000A389F" w:rsidP="000A389F">
      <w:pPr>
        <w:spacing w:line="480" w:lineRule="auto"/>
        <w:jc w:val="center"/>
        <w:rPr>
          <w:rFonts w:cs="Arial"/>
          <w:b/>
          <w:szCs w:val="22"/>
        </w:rPr>
      </w:pPr>
      <w:r w:rsidRPr="00AA3455">
        <w:rPr>
          <w:rFonts w:cs="Arial"/>
          <w:b/>
          <w:noProof/>
          <w:szCs w:val="22"/>
          <w:lang w:eastAsia="en-GB"/>
        </w:rPr>
        <mc:AlternateContent>
          <mc:Choice Requires="wps">
            <w:drawing>
              <wp:anchor distT="0" distB="0" distL="114300" distR="114300" simplePos="0" relativeHeight="251662336" behindDoc="0" locked="0" layoutInCell="1" allowOverlap="1" wp14:anchorId="14AE3AD9" wp14:editId="050033F2">
                <wp:simplePos x="0" y="0"/>
                <wp:positionH relativeFrom="margin">
                  <wp:align>center</wp:align>
                </wp:positionH>
                <wp:positionV relativeFrom="paragraph">
                  <wp:posOffset>1050290</wp:posOffset>
                </wp:positionV>
                <wp:extent cx="0" cy="228600"/>
                <wp:effectExtent l="95250" t="0" r="57150" b="57150"/>
                <wp:wrapNone/>
                <wp:docPr id="357" name="Straight Arrow Connector 357"/>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FACD99" id="Straight Arrow Connector 357" o:spid="_x0000_s1026" type="#_x0000_t32" style="position:absolute;margin-left:0;margin-top:82.7pt;width:0;height:18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" strokecolor="#4472c4 [3204]" strokeweight="1pt">
                <v:stroke endarrow="open" joinstyle="miter"/>
                <w10:wrap anchorx="margin"/>
              </v:shape>
            </w:pict>
          </mc:Fallback>
        </mc:AlternateContent>
      </w:r>
      <w:r w:rsidRPr="00AA3455">
        <w:rPr>
          <w:rFonts w:cs="Arial"/>
          <w:b/>
          <w:noProof/>
          <w:szCs w:val="22"/>
          <w:lang w:eastAsia="en-GB"/>
        </w:rPr>
        <mc:AlternateContent>
          <mc:Choice Requires="wps">
            <w:drawing>
              <wp:inline distT="0" distB="0" distL="0" distR="0" wp14:anchorId="55931471" wp14:editId="06840D58">
                <wp:extent cx="2915920" cy="955040"/>
                <wp:effectExtent l="50800" t="25400" r="81280" b="111760"/>
                <wp:docPr id="358" name="Rounded Rectangle 358"/>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0B4E7460" w14:textId="77777777" w:rsidR="000A389F" w:rsidRDefault="000A389F" w:rsidP="000A389F">
                            <w:pPr>
                              <w:jc w:val="center"/>
                            </w:pPr>
                            <w:r>
                              <w:t>Trial participants are enrolled into the CLEAR trial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5931471" id="Rounded Rectangle 358" o:spid="_x0000_s1030"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NU4pUN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0B4E7460" w14:textId="77777777" w:rsidR="000A389F" w:rsidRDefault="000A389F" w:rsidP="000A389F">
                      <w:pPr>
                        <w:jc w:val="center"/>
                      </w:pPr>
                      <w:r>
                        <w:t>Trial participants are enrolled into the CLEAR trial</w:t>
                      </w:r>
                    </w:p>
                  </w:txbxContent>
                </v:textbox>
                <w10:anchorlock/>
              </v:roundrect>
            </w:pict>
          </mc:Fallback>
        </mc:AlternateContent>
      </w:r>
    </w:p>
    <w:p w14:paraId="2983D5B9" w14:textId="3CA092AF" w:rsidR="00A823D2" w:rsidRPr="00AA3455" w:rsidRDefault="00A823D2" w:rsidP="000A389F">
      <w:pPr>
        <w:spacing w:line="480" w:lineRule="auto"/>
        <w:jc w:val="center"/>
        <w:rPr>
          <w:rFonts w:cs="Arial"/>
          <w:b/>
          <w:szCs w:val="22"/>
        </w:rPr>
      </w:pPr>
    </w:p>
    <w:bookmarkStart w:id="8" w:name="_Toc503796780"/>
    <w:p w14:paraId="24DF144F" w14:textId="5F9B4FFE" w:rsidR="000A389F" w:rsidRPr="00AA3455" w:rsidRDefault="00A823D2" w:rsidP="000A389F">
      <w:pPr>
        <w:spacing w:line="480" w:lineRule="auto"/>
        <w:jc w:val="center"/>
        <w:rPr>
          <w:rFonts w:cs="Arial"/>
          <w:b/>
          <w:szCs w:val="22"/>
        </w:rPr>
      </w:pPr>
      <w:r w:rsidRPr="00933DED">
        <w:rPr>
          <w:rFonts w:cs="Arial"/>
          <w:b/>
          <w:noProof/>
          <w:szCs w:val="22"/>
          <w:lang w:eastAsia="en-GB"/>
        </w:rPr>
        <mc:AlternateContent>
          <mc:Choice Requires="wps">
            <w:drawing>
              <wp:inline distT="0" distB="0" distL="0" distR="0" wp14:anchorId="6458B6BC" wp14:editId="3A6746FA">
                <wp:extent cx="2915920" cy="955040"/>
                <wp:effectExtent l="0" t="0" r="17780" b="16510"/>
                <wp:docPr id="1" name="Rounded Rectangle 1"/>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572383B9" w14:textId="77777777" w:rsidR="00A823D2" w:rsidRDefault="00A823D2" w:rsidP="00A823D2">
                            <w:pPr>
                              <w:jc w:val="center"/>
                            </w:pPr>
                            <w:r>
                              <w:t>Trial participants are randomised using their Patient Identification Numbers to one of the three interventions</w:t>
                            </w:r>
                          </w:p>
                          <w:p w14:paraId="08813357" w14:textId="77777777" w:rsidR="00A823D2" w:rsidRDefault="00A823D2" w:rsidP="00A823D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6458B6BC" id="Rounded Rectangle 1" o:spid="_x0000_s1031"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" fillcolor="#4f7ac7 [3028]" strokecolor="#4472c4 [3204]" strokeweight=".5pt">
                <v:fill color2="#416fc3 [3172]" rotate="t" colors="0 #6083cb;.5 #3e70ca;1 #2e61ba" focus="100%" type="gradient">
                  <o:fill v:ext="view" type="gradientUnscaled"/>
                </v:fill>
                <v:stroke joinstyle="miter"/>
                <v:textbox>
                  <w:txbxContent>
                    <w:p w14:paraId="572383B9" w14:textId="77777777" w:rsidR="00A823D2" w:rsidRDefault="00A823D2" w:rsidP="00A823D2">
                      <w:pPr>
                        <w:jc w:val="center"/>
                      </w:pPr>
                      <w:r>
                        <w:t>Trial participants are randomised using their Patient Identification Numbers to one of the three interventions</w:t>
                      </w:r>
                    </w:p>
                    <w:p w14:paraId="08813357" w14:textId="77777777" w:rsidR="00A823D2" w:rsidRDefault="00A823D2" w:rsidP="00A823D2">
                      <w:pPr>
                        <w:jc w:val="center"/>
                      </w:pPr>
                    </w:p>
                  </w:txbxContent>
                </v:textbox>
                <w10:anchorlock/>
              </v:roundrect>
            </w:pict>
          </mc:Fallback>
        </mc:AlternateContent>
      </w:r>
      <w:bookmarkEnd w:id="8"/>
    </w:p>
    <w:p w14:paraId="2504D4B6" w14:textId="15CE39E6" w:rsidR="00A823D2" w:rsidRDefault="00A823D2" w:rsidP="00AA3455">
      <w:pPr>
        <w:spacing w:line="480" w:lineRule="auto"/>
        <w:jc w:val="center"/>
        <w:rPr>
          <w:rFonts w:cs="Arial"/>
          <w:b/>
          <w:szCs w:val="22"/>
        </w:rPr>
      </w:pPr>
      <w:r w:rsidRPr="00AA3455">
        <w:rPr>
          <w:rFonts w:cs="Arial"/>
          <w:b/>
          <w:noProof/>
          <w:szCs w:val="22"/>
          <w:lang w:eastAsia="en-GB"/>
        </w:rPr>
        <mc:AlternateContent>
          <mc:Choice Requires="wps">
            <w:drawing>
              <wp:anchor distT="0" distB="0" distL="114300" distR="114300" simplePos="0" relativeHeight="251664384" behindDoc="0" locked="0" layoutInCell="1" allowOverlap="1" wp14:anchorId="130097BA" wp14:editId="31A61C5F">
                <wp:simplePos x="0" y="0"/>
                <wp:positionH relativeFrom="column">
                  <wp:posOffset>2895600</wp:posOffset>
                </wp:positionH>
                <wp:positionV relativeFrom="paragraph">
                  <wp:posOffset>33655</wp:posOffset>
                </wp:positionV>
                <wp:extent cx="0" cy="228600"/>
                <wp:effectExtent l="127000" t="25400" r="101600" b="101600"/>
                <wp:wrapNone/>
                <wp:docPr id="359" name="Straight Arrow Connector 359"/>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9159DBC" id="Straight Arrow Connector 359" o:spid="_x0000_s1026" type="#_x0000_t32" style="position:absolute;margin-left:228pt;margin-top:2.65pt;width:0;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" strokecolor="#4472c4 [3204]" strokeweight="1pt">
                <v:stroke endarrow="open" joinstyle="miter"/>
              </v:shape>
            </w:pict>
          </mc:Fallback>
        </mc:AlternateContent>
      </w:r>
    </w:p>
    <w:p w14:paraId="37156910" w14:textId="601B110D" w:rsidR="00A823D2" w:rsidRDefault="00A823D2" w:rsidP="00AA3455">
      <w:pPr>
        <w:spacing w:line="480" w:lineRule="auto"/>
        <w:jc w:val="center"/>
        <w:rPr>
          <w:rFonts w:cs="Arial"/>
          <w:b/>
          <w:szCs w:val="22"/>
        </w:rPr>
      </w:pPr>
      <w:r w:rsidRPr="00AA3455">
        <w:rPr>
          <w:rFonts w:cs="Arial"/>
          <w:noProof/>
          <w:szCs w:val="22"/>
          <w:lang w:eastAsia="en-GB"/>
        </w:rPr>
        <mc:AlternateContent>
          <mc:Choice Requires="wps">
            <w:drawing>
              <wp:anchor distT="0" distB="0" distL="114300" distR="114300" simplePos="0" relativeHeight="251663360" behindDoc="1" locked="0" layoutInCell="1" allowOverlap="1" wp14:anchorId="3870E586" wp14:editId="0298EEFD">
                <wp:simplePos x="0" y="0"/>
                <wp:positionH relativeFrom="margin">
                  <wp:posOffset>1479550</wp:posOffset>
                </wp:positionH>
                <wp:positionV relativeFrom="paragraph">
                  <wp:posOffset>111760</wp:posOffset>
                </wp:positionV>
                <wp:extent cx="2915920" cy="955040"/>
                <wp:effectExtent l="0" t="0" r="17780" b="16510"/>
                <wp:wrapTight wrapText="bothSides">
                  <wp:wrapPolygon edited="0">
                    <wp:start x="423" y="0"/>
                    <wp:lineTo x="0" y="1293"/>
                    <wp:lineTo x="0" y="19819"/>
                    <wp:lineTo x="282" y="21543"/>
                    <wp:lineTo x="423" y="21543"/>
                    <wp:lineTo x="21167" y="21543"/>
                    <wp:lineTo x="21308" y="21543"/>
                    <wp:lineTo x="21591" y="19819"/>
                    <wp:lineTo x="21591" y="1293"/>
                    <wp:lineTo x="21167" y="0"/>
                    <wp:lineTo x="423" y="0"/>
                  </wp:wrapPolygon>
                </wp:wrapTight>
                <wp:docPr id="361" name="Rounded Rectangle 361"/>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6B4C1706" w14:textId="77777777" w:rsidR="000A389F" w:rsidRDefault="000A389F" w:rsidP="000A389F">
                            <w:pPr>
                              <w:jc w:val="center"/>
                            </w:pPr>
                            <w:r>
                              <w:t>At the end of each visit the patient is given the assigned thank you card or no thank you 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3870E586" id="Rounded Rectangle 361" o:spid="_x0000_s1032" style="position:absolute;left:0;text-align:left;margin-left:116.5pt;margin-top:8.8pt;width:229.6pt;height:75.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" fillcolor="#4f7ac7 [3028]" strokecolor="#4472c4 [3204]" strokeweight=".5pt">
                <v:fill color2="#416fc3 [3172]" rotate="t" colors="0 #6083cb;.5 #3e70ca;1 #2e61ba" focus="100%" type="gradient">
                  <o:fill v:ext="view" type="gradientUnscaled"/>
                </v:fill>
                <v:stroke joinstyle="miter"/>
                <v:textbox>
                  <w:txbxContent>
                    <w:p w14:paraId="6B4C1706" w14:textId="77777777" w:rsidR="000A389F" w:rsidRDefault="000A389F" w:rsidP="000A389F">
                      <w:pPr>
                        <w:jc w:val="center"/>
                      </w:pPr>
                      <w:r>
                        <w:t>At the end of each visit the patient is given the assigned thank you card or no thank you card</w:t>
                      </w:r>
                    </w:p>
                  </w:txbxContent>
                </v:textbox>
                <w10:wrap type="tight" anchorx="margin"/>
              </v:roundrect>
            </w:pict>
          </mc:Fallback>
        </mc:AlternateContent>
      </w:r>
    </w:p>
    <w:p w14:paraId="14B51681" w14:textId="1F0598AE" w:rsidR="00A823D2" w:rsidRDefault="00A823D2" w:rsidP="00AA3455">
      <w:pPr>
        <w:spacing w:line="480" w:lineRule="auto"/>
        <w:jc w:val="center"/>
        <w:rPr>
          <w:rFonts w:cs="Arial"/>
          <w:b/>
          <w:szCs w:val="22"/>
        </w:rPr>
      </w:pPr>
    </w:p>
    <w:p w14:paraId="146488C3" w14:textId="3F6480BA" w:rsidR="00A823D2" w:rsidRDefault="00A823D2" w:rsidP="00AA3455">
      <w:pPr>
        <w:spacing w:line="480" w:lineRule="auto"/>
        <w:jc w:val="center"/>
        <w:rPr>
          <w:rFonts w:cs="Arial"/>
          <w:b/>
          <w:szCs w:val="22"/>
        </w:rPr>
      </w:pPr>
    </w:p>
    <w:p w14:paraId="68E8AB1C" w14:textId="5B63FA28" w:rsidR="00A823D2" w:rsidRDefault="00A823D2" w:rsidP="00AA3455">
      <w:pPr>
        <w:spacing w:line="480" w:lineRule="auto"/>
        <w:jc w:val="center"/>
        <w:rPr>
          <w:rFonts w:cs="Arial"/>
          <w:b/>
          <w:szCs w:val="22"/>
        </w:rPr>
      </w:pPr>
    </w:p>
    <w:p w14:paraId="1642FD8D" w14:textId="65B1AEEA" w:rsidR="004C242A" w:rsidRDefault="000A389F"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fldChar w:fldCharType="begin"/>
      </w:r>
      <w:r w:rsidR="004C242A" w:rsidRPr="00AA3455">
        <w:rPr>
          <w:rFonts w:ascii="Arial" w:hAnsi="Arial" w:cs="Arial"/>
          <w:sz w:val="22"/>
          <w:szCs w:val="22"/>
        </w:rPr>
        <w:instrText>ADDIN RW.BIB</w:instrText>
      </w:r>
      <w:r w:rsidRPr="00AA3455">
        <w:rPr>
          <w:rFonts w:ascii="Arial" w:hAnsi="Arial" w:cs="Arial"/>
          <w:sz w:val="22"/>
          <w:szCs w:val="22"/>
        </w:rPr>
        <w:fldChar w:fldCharType="separate"/>
      </w:r>
      <w:r w:rsidR="004C242A" w:rsidRPr="00AA3455">
        <w:rPr>
          <w:rFonts w:ascii="Arial" w:hAnsi="Arial" w:cs="Arial"/>
          <w:sz w:val="22"/>
          <w:szCs w:val="22"/>
        </w:rPr>
        <w:t>References</w:t>
      </w:r>
    </w:p>
    <w:p w14:paraId="6C902AA9" w14:textId="77777777" w:rsidR="005920EC" w:rsidRPr="00AA3455" w:rsidRDefault="005920EC" w:rsidP="00AA3455">
      <w:pPr>
        <w:pStyle w:val="NormalWeb"/>
        <w:spacing w:before="0" w:beforeAutospacing="0" w:after="0" w:afterAutospacing="0" w:line="480" w:lineRule="auto"/>
        <w:rPr>
          <w:rFonts w:ascii="Arial" w:hAnsi="Arial" w:cs="Arial"/>
          <w:sz w:val="22"/>
          <w:szCs w:val="22"/>
        </w:rPr>
      </w:pPr>
    </w:p>
    <w:p w14:paraId="2305D826" w14:textId="0CF88E48"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lastRenderedPageBreak/>
        <w:t>1. Fisher L, Hessler D, Naranjo D, Polonsky W. AASAP: a program to increase recruitment and retention in clinical trials. Patient Educ</w:t>
      </w:r>
      <w:r w:rsidR="009D4BF8">
        <w:rPr>
          <w:rFonts w:ascii="Arial" w:hAnsi="Arial" w:cs="Arial"/>
          <w:sz w:val="22"/>
          <w:szCs w:val="22"/>
        </w:rPr>
        <w:t>ation and</w:t>
      </w:r>
      <w:r w:rsidRPr="00AA3455">
        <w:rPr>
          <w:rFonts w:ascii="Arial" w:hAnsi="Arial" w:cs="Arial"/>
          <w:sz w:val="22"/>
          <w:szCs w:val="22"/>
        </w:rPr>
        <w:t xml:space="preserve"> Couns</w:t>
      </w:r>
      <w:r w:rsidR="009D4BF8">
        <w:rPr>
          <w:rFonts w:ascii="Arial" w:hAnsi="Arial" w:cs="Arial"/>
          <w:sz w:val="22"/>
          <w:szCs w:val="22"/>
        </w:rPr>
        <w:t xml:space="preserve">elling, </w:t>
      </w:r>
      <w:r w:rsidRPr="00AA3455">
        <w:rPr>
          <w:rFonts w:ascii="Arial" w:hAnsi="Arial" w:cs="Arial"/>
          <w:sz w:val="22"/>
          <w:szCs w:val="22"/>
        </w:rPr>
        <w:t>2012;</w:t>
      </w:r>
      <w:r w:rsidR="009D4BF8">
        <w:rPr>
          <w:rFonts w:ascii="Arial" w:hAnsi="Arial" w:cs="Arial"/>
          <w:sz w:val="22"/>
          <w:szCs w:val="22"/>
        </w:rPr>
        <w:t xml:space="preserve"> </w:t>
      </w:r>
      <w:r w:rsidRPr="00AA3455">
        <w:rPr>
          <w:rFonts w:ascii="Arial" w:hAnsi="Arial" w:cs="Arial"/>
          <w:sz w:val="22"/>
          <w:szCs w:val="22"/>
        </w:rPr>
        <w:t>86(3):372-7.</w:t>
      </w:r>
    </w:p>
    <w:p w14:paraId="758941FA"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305F8123"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3242000C" w14:textId="3677131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2. Treweek S, Pitkethly M, Cook J, Fraser C, Mitchell E, Sullivan F, et al. Strategies to improve recruitment to randomised trials. Cochrane Database Syst</w:t>
      </w:r>
      <w:r w:rsidR="009D4BF8">
        <w:rPr>
          <w:rFonts w:ascii="Arial" w:hAnsi="Arial" w:cs="Arial"/>
          <w:sz w:val="22"/>
          <w:szCs w:val="22"/>
        </w:rPr>
        <w:t>emic</w:t>
      </w:r>
      <w:r w:rsidRPr="00AA3455">
        <w:rPr>
          <w:rFonts w:ascii="Arial" w:hAnsi="Arial" w:cs="Arial"/>
          <w:sz w:val="22"/>
          <w:szCs w:val="22"/>
        </w:rPr>
        <w:t xml:space="preserve"> Rev</w:t>
      </w:r>
      <w:r w:rsidR="009D4BF8">
        <w:rPr>
          <w:rFonts w:ascii="Arial" w:hAnsi="Arial" w:cs="Arial"/>
          <w:sz w:val="22"/>
          <w:szCs w:val="22"/>
        </w:rPr>
        <w:t>iew,</w:t>
      </w:r>
      <w:r w:rsidRPr="00AA3455">
        <w:rPr>
          <w:rFonts w:ascii="Arial" w:hAnsi="Arial" w:cs="Arial"/>
          <w:sz w:val="22"/>
          <w:szCs w:val="22"/>
        </w:rPr>
        <w:t xml:space="preserve"> 2018</w:t>
      </w:r>
      <w:r w:rsidR="001E6034" w:rsidRPr="00AA3455">
        <w:rPr>
          <w:rFonts w:ascii="Arial" w:hAnsi="Arial" w:cs="Arial"/>
          <w:sz w:val="22"/>
          <w:szCs w:val="22"/>
        </w:rPr>
        <w:t>;</w:t>
      </w:r>
      <w:r w:rsidR="009D4BF8">
        <w:rPr>
          <w:rFonts w:ascii="Arial" w:hAnsi="Arial" w:cs="Arial"/>
          <w:sz w:val="22"/>
          <w:szCs w:val="22"/>
        </w:rPr>
        <w:t xml:space="preserve"> </w:t>
      </w:r>
      <w:r w:rsidR="001E6034" w:rsidRPr="00AA3455">
        <w:rPr>
          <w:rFonts w:ascii="Arial" w:hAnsi="Arial" w:cs="Arial"/>
          <w:sz w:val="22"/>
          <w:szCs w:val="22"/>
        </w:rPr>
        <w:t>2:MR000013</w:t>
      </w:r>
      <w:r w:rsidRPr="00AA3455">
        <w:rPr>
          <w:rFonts w:ascii="Arial" w:hAnsi="Arial" w:cs="Arial"/>
          <w:sz w:val="22"/>
          <w:szCs w:val="22"/>
        </w:rPr>
        <w:t>.</w:t>
      </w:r>
    </w:p>
    <w:p w14:paraId="535CF13F"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4F29E646"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2908A8D3" w14:textId="398656E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3. Treweek S, Bevan S, Bower P, Campbell M, Christie J, Clarke M, et al. Trial Forge Guidance 1: what is a Study Within A Trial (SWAT)? Trials. 2018;19</w:t>
      </w:r>
      <w:r w:rsidR="009D4BF8">
        <w:rPr>
          <w:rFonts w:ascii="Arial" w:hAnsi="Arial" w:cs="Arial"/>
          <w:sz w:val="22"/>
          <w:szCs w:val="22"/>
        </w:rPr>
        <w:t xml:space="preserve"> </w:t>
      </w:r>
      <w:r w:rsidRPr="00AA3455">
        <w:rPr>
          <w:rFonts w:ascii="Arial" w:hAnsi="Arial" w:cs="Arial"/>
          <w:sz w:val="22"/>
          <w:szCs w:val="22"/>
        </w:rPr>
        <w:t>(1):139.</w:t>
      </w:r>
    </w:p>
    <w:p w14:paraId="2DB889B4"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534A977A"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4C415FAC" w14:textId="1F45C95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 xml:space="preserve">4. Studies Within A Trial (SWAT) [Internet]. [cited 10 MAY 2018]. Available from: </w:t>
      </w:r>
      <w:hyperlink r:id="rId7" w:tgtFrame="_blank" w:history="1">
        <w:r w:rsidRPr="00AA3455">
          <w:rPr>
            <w:rStyle w:val="Hyperlink"/>
            <w:rFonts w:ascii="Arial" w:hAnsi="Arial" w:cs="Arial"/>
            <w:sz w:val="22"/>
            <w:szCs w:val="22"/>
          </w:rPr>
          <w:t>https://www.qub.ac.uk/sites/TheNorthernIrelandNetworkforTrialsMethodologyResearch/SWATSWARInformation/Repositories/SWATStore/</w:t>
        </w:r>
      </w:hyperlink>
      <w:r w:rsidRPr="00AA3455">
        <w:rPr>
          <w:rFonts w:ascii="Arial" w:hAnsi="Arial" w:cs="Arial"/>
          <w:sz w:val="22"/>
          <w:szCs w:val="22"/>
        </w:rPr>
        <w:t>.</w:t>
      </w:r>
    </w:p>
    <w:p w14:paraId="6AC96C0D" w14:textId="087C70EF" w:rsidR="00213AF6" w:rsidRPr="00AA3455" w:rsidRDefault="004C242A" w:rsidP="00AA3455">
      <w:pPr>
        <w:spacing w:line="480" w:lineRule="auto"/>
        <w:rPr>
          <w:rFonts w:cs="Arial"/>
          <w:szCs w:val="22"/>
        </w:rPr>
      </w:pPr>
      <w:r w:rsidRPr="00AA3455">
        <w:rPr>
          <w:rFonts w:cs="Arial"/>
          <w:szCs w:val="22"/>
        </w:rPr>
        <w:t> </w:t>
      </w:r>
      <w:r w:rsidR="000A389F" w:rsidRPr="00AA3455">
        <w:rPr>
          <w:rFonts w:cs="Arial"/>
          <w:szCs w:val="22"/>
        </w:rPr>
        <w:fldChar w:fldCharType="end"/>
      </w:r>
    </w:p>
    <w:sectPr w:rsidR="00213AF6" w:rsidRPr="00AA3455" w:rsidSect="00AA3455">
      <w:footerReference w:type="default" r:id="rId8"/>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510CF6" w14:textId="77777777" w:rsidR="00676D37" w:rsidRDefault="00676D37">
      <w:r>
        <w:separator/>
      </w:r>
    </w:p>
  </w:endnote>
  <w:endnote w:type="continuationSeparator" w:id="0">
    <w:p w14:paraId="028A0A60" w14:textId="77777777" w:rsidR="00676D37" w:rsidRDefault="00676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076675"/>
      <w:docPartObj>
        <w:docPartGallery w:val="Page Numbers (Bottom of Page)"/>
        <w:docPartUnique/>
      </w:docPartObj>
    </w:sdtPr>
    <w:sdtEndPr>
      <w:rPr>
        <w:noProof/>
      </w:rPr>
    </w:sdtEndPr>
    <w:sdtContent>
      <w:p w14:paraId="784E6B8B" w14:textId="75C5C028" w:rsidR="00A823D2" w:rsidRDefault="00A823D2">
        <w:pPr>
          <w:pStyle w:val="Footer"/>
          <w:jc w:val="right"/>
        </w:pPr>
        <w:r>
          <w:fldChar w:fldCharType="begin"/>
        </w:r>
        <w:r>
          <w:instrText xml:space="preserve"> PAGE   \* MERGEFORMAT </w:instrText>
        </w:r>
        <w:r>
          <w:fldChar w:fldCharType="separate"/>
        </w:r>
        <w:r w:rsidR="002B565E">
          <w:rPr>
            <w:noProof/>
          </w:rPr>
          <w:t>1</w:t>
        </w:r>
        <w:r>
          <w:rPr>
            <w:noProof/>
          </w:rPr>
          <w:fldChar w:fldCharType="end"/>
        </w:r>
      </w:p>
    </w:sdtContent>
  </w:sdt>
  <w:p w14:paraId="02D8E7EE" w14:textId="77777777" w:rsidR="00A823D2" w:rsidRDefault="00A82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B5E55B" w14:textId="77777777" w:rsidR="00676D37" w:rsidRDefault="00676D37">
      <w:r>
        <w:separator/>
      </w:r>
    </w:p>
  </w:footnote>
  <w:footnote w:type="continuationSeparator" w:id="0">
    <w:p w14:paraId="43524DAE" w14:textId="77777777" w:rsidR="00676D37" w:rsidRDefault="00676D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054D8"/>
    <w:multiLevelType w:val="hybridMultilevel"/>
    <w:tmpl w:val="41D85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874EB"/>
    <w:multiLevelType w:val="hybridMultilevel"/>
    <w:tmpl w:val="7C10DF4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A3E48A6"/>
    <w:multiLevelType w:val="hybridMultilevel"/>
    <w:tmpl w:val="B5CA75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481A8F"/>
    <w:multiLevelType w:val="hybridMultilevel"/>
    <w:tmpl w:val="1AD2496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C3A2E07"/>
    <w:multiLevelType w:val="hybridMultilevel"/>
    <w:tmpl w:val="FEE2C0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0D7634"/>
    <w:multiLevelType w:val="multilevel"/>
    <w:tmpl w:val="599046D2"/>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77DA2C0F"/>
    <w:multiLevelType w:val="hybridMultilevel"/>
    <w:tmpl w:val="F41C6106"/>
    <w:lvl w:ilvl="0" w:tplc="04090013">
      <w:start w:val="1"/>
      <w:numFmt w:val="upperRoman"/>
      <w:lvlText w:val="%1."/>
      <w:lvlJc w:val="righ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7" w15:restartNumberingAfterBreak="0">
    <w:nsid w:val="7990669B"/>
    <w:multiLevelType w:val="hybridMultilevel"/>
    <w:tmpl w:val="F26009BC"/>
    <w:lvl w:ilvl="0" w:tplc="04090015">
      <w:start w:val="1"/>
      <w:numFmt w:val="upperLetter"/>
      <w:lvlText w:val="%1."/>
      <w:lvlJc w:val="left"/>
      <w:pPr>
        <w:ind w:left="502" w:hanging="360"/>
      </w:pPr>
    </w:lvl>
    <w:lvl w:ilvl="1" w:tplc="AC9C46BC">
      <w:start w:val="2"/>
      <w:numFmt w:val="bullet"/>
      <w:lvlText w:val="•"/>
      <w:lvlJc w:val="left"/>
      <w:pPr>
        <w:ind w:left="1582" w:hanging="720"/>
      </w:pPr>
      <w:rPr>
        <w:rFonts w:ascii="Arial" w:eastAsia="Times New Roman" w:hAnsi="Arial" w:cs="Arial" w:hint="default"/>
      </w:r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5"/>
  </w:num>
  <w:num w:numId="2">
    <w:abstractNumId w:val="7"/>
  </w:num>
  <w:num w:numId="3">
    <w:abstractNumId w:val="6"/>
  </w:num>
  <w:num w:numId="4">
    <w:abstractNumId w:val="3"/>
  </w:num>
  <w:num w:numId="5">
    <w:abstractNumId w:val="0"/>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89F"/>
    <w:rsid w:val="00035E9C"/>
    <w:rsid w:val="00085E31"/>
    <w:rsid w:val="000A389F"/>
    <w:rsid w:val="000B3C13"/>
    <w:rsid w:val="000D51E4"/>
    <w:rsid w:val="0012239D"/>
    <w:rsid w:val="0018355E"/>
    <w:rsid w:val="001E6034"/>
    <w:rsid w:val="00212673"/>
    <w:rsid w:val="00213AF6"/>
    <w:rsid w:val="002524A0"/>
    <w:rsid w:val="002B565E"/>
    <w:rsid w:val="002E006C"/>
    <w:rsid w:val="00382201"/>
    <w:rsid w:val="003B2EA7"/>
    <w:rsid w:val="003D0E62"/>
    <w:rsid w:val="004345BD"/>
    <w:rsid w:val="00461BCB"/>
    <w:rsid w:val="00480CB0"/>
    <w:rsid w:val="00483779"/>
    <w:rsid w:val="004B5B40"/>
    <w:rsid w:val="004C242A"/>
    <w:rsid w:val="004E0A40"/>
    <w:rsid w:val="004E2A34"/>
    <w:rsid w:val="004F7CAE"/>
    <w:rsid w:val="0050271E"/>
    <w:rsid w:val="00536799"/>
    <w:rsid w:val="00555EF0"/>
    <w:rsid w:val="00566050"/>
    <w:rsid w:val="00566692"/>
    <w:rsid w:val="0056734E"/>
    <w:rsid w:val="005920EC"/>
    <w:rsid w:val="005977CA"/>
    <w:rsid w:val="005A0AD8"/>
    <w:rsid w:val="006230BC"/>
    <w:rsid w:val="00647F6A"/>
    <w:rsid w:val="00656BAA"/>
    <w:rsid w:val="00672408"/>
    <w:rsid w:val="00676D37"/>
    <w:rsid w:val="006D5F11"/>
    <w:rsid w:val="006F2810"/>
    <w:rsid w:val="007031BA"/>
    <w:rsid w:val="00730E70"/>
    <w:rsid w:val="00757298"/>
    <w:rsid w:val="007C2404"/>
    <w:rsid w:val="007D3F04"/>
    <w:rsid w:val="00810294"/>
    <w:rsid w:val="00857A18"/>
    <w:rsid w:val="00860E1F"/>
    <w:rsid w:val="0086788D"/>
    <w:rsid w:val="008712BF"/>
    <w:rsid w:val="008C1AA8"/>
    <w:rsid w:val="008D2F74"/>
    <w:rsid w:val="008F2973"/>
    <w:rsid w:val="00931873"/>
    <w:rsid w:val="00944632"/>
    <w:rsid w:val="00982F76"/>
    <w:rsid w:val="009D4BF8"/>
    <w:rsid w:val="00A22B65"/>
    <w:rsid w:val="00A50D38"/>
    <w:rsid w:val="00A823D2"/>
    <w:rsid w:val="00A92009"/>
    <w:rsid w:val="00AA3455"/>
    <w:rsid w:val="00AB7F20"/>
    <w:rsid w:val="00AC3847"/>
    <w:rsid w:val="00BF105B"/>
    <w:rsid w:val="00BF1E17"/>
    <w:rsid w:val="00C309B2"/>
    <w:rsid w:val="00C50D02"/>
    <w:rsid w:val="00C56474"/>
    <w:rsid w:val="00C87280"/>
    <w:rsid w:val="00CA3551"/>
    <w:rsid w:val="00CB34D0"/>
    <w:rsid w:val="00D13108"/>
    <w:rsid w:val="00D612E6"/>
    <w:rsid w:val="00DC697F"/>
    <w:rsid w:val="00EA1BE8"/>
    <w:rsid w:val="00EB1D2F"/>
    <w:rsid w:val="00EB3A60"/>
    <w:rsid w:val="00EB5F2F"/>
    <w:rsid w:val="00ED26B8"/>
    <w:rsid w:val="00EE294F"/>
    <w:rsid w:val="00EF4D21"/>
    <w:rsid w:val="00F02818"/>
    <w:rsid w:val="00F713F3"/>
    <w:rsid w:val="00FB0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D0A765"/>
  <w15:chartTrackingRefBased/>
  <w15:docId w15:val="{71CE80EF-1125-4C70-B91E-567BBE1FE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389F"/>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0A389F"/>
    <w:pPr>
      <w:keepNext/>
      <w:numPr>
        <w:numId w:val="1"/>
      </w:numPr>
      <w:outlineLvl w:val="0"/>
    </w:pPr>
    <w:rPr>
      <w:sz w:val="28"/>
    </w:rPr>
  </w:style>
  <w:style w:type="paragraph" w:styleId="Heading2">
    <w:name w:val="heading 2"/>
    <w:basedOn w:val="Normal"/>
    <w:next w:val="Normal"/>
    <w:link w:val="Heading2Char"/>
    <w:uiPriority w:val="9"/>
    <w:qFormat/>
    <w:rsid w:val="000A389F"/>
    <w:pPr>
      <w:keepNext/>
      <w:numPr>
        <w:ilvl w:val="1"/>
        <w:numId w:val="1"/>
      </w:numPr>
      <w:outlineLvl w:val="1"/>
    </w:pPr>
    <w:rPr>
      <w:rFonts w:ascii="Helvetica" w:hAnsi="Helvetica"/>
      <w:b/>
      <w:sz w:val="24"/>
    </w:rPr>
  </w:style>
  <w:style w:type="paragraph" w:styleId="Heading3">
    <w:name w:val="heading 3"/>
    <w:basedOn w:val="Normal"/>
    <w:next w:val="Normal"/>
    <w:link w:val="Heading3Char"/>
    <w:uiPriority w:val="9"/>
    <w:qFormat/>
    <w:rsid w:val="000A389F"/>
    <w:pPr>
      <w:keepNext/>
      <w:numPr>
        <w:ilvl w:val="2"/>
        <w:numId w:val="1"/>
      </w:numPr>
      <w:outlineLvl w:val="2"/>
    </w:pPr>
    <w:rPr>
      <w:rFonts w:ascii="Helvetica" w:hAnsi="Helvetica"/>
      <w:b/>
      <w:color w:val="000000"/>
      <w:sz w:val="24"/>
    </w:rPr>
  </w:style>
  <w:style w:type="paragraph" w:styleId="Heading4">
    <w:name w:val="heading 4"/>
    <w:basedOn w:val="Normal"/>
    <w:next w:val="Normal"/>
    <w:link w:val="Heading4Char"/>
    <w:qFormat/>
    <w:rsid w:val="000A389F"/>
    <w:pPr>
      <w:keepNext/>
      <w:numPr>
        <w:ilvl w:val="3"/>
        <w:numId w:val="1"/>
      </w:numPr>
      <w:outlineLvl w:val="3"/>
    </w:pPr>
    <w:rPr>
      <w:rFonts w:ascii="Helvetica" w:hAnsi="Helvetica"/>
      <w:i/>
      <w:color w:val="000000"/>
      <w:sz w:val="24"/>
    </w:rPr>
  </w:style>
  <w:style w:type="paragraph" w:styleId="Heading5">
    <w:name w:val="heading 5"/>
    <w:basedOn w:val="Normal"/>
    <w:next w:val="Normal"/>
    <w:link w:val="Heading5Char"/>
    <w:qFormat/>
    <w:rsid w:val="000A389F"/>
    <w:pPr>
      <w:keepNext/>
      <w:numPr>
        <w:ilvl w:val="4"/>
        <w:numId w:val="1"/>
      </w:numPr>
      <w:outlineLvl w:val="4"/>
    </w:pPr>
    <w:rPr>
      <w:rFonts w:ascii="Helvetica" w:hAnsi="Helvetica"/>
      <w:b/>
      <w:i/>
      <w:color w:val="000000"/>
      <w:sz w:val="24"/>
    </w:rPr>
  </w:style>
  <w:style w:type="paragraph" w:styleId="Heading6">
    <w:name w:val="heading 6"/>
    <w:basedOn w:val="Normal"/>
    <w:next w:val="Normal"/>
    <w:link w:val="Heading6Char"/>
    <w:qFormat/>
    <w:rsid w:val="000A389F"/>
    <w:pPr>
      <w:keepNext/>
      <w:numPr>
        <w:ilvl w:val="5"/>
        <w:numId w:val="1"/>
      </w:numPr>
      <w:tabs>
        <w:tab w:val="left" w:pos="1260"/>
      </w:tabs>
      <w:jc w:val="center"/>
      <w:outlineLvl w:val="5"/>
    </w:pPr>
    <w:rPr>
      <w:rFonts w:ascii="Helvetica" w:hAnsi="Helvetica"/>
      <w:b/>
      <w:color w:val="000000"/>
      <w:sz w:val="28"/>
    </w:rPr>
  </w:style>
  <w:style w:type="paragraph" w:styleId="Heading7">
    <w:name w:val="heading 7"/>
    <w:basedOn w:val="Normal"/>
    <w:next w:val="Normal"/>
    <w:link w:val="Heading7Char"/>
    <w:qFormat/>
    <w:rsid w:val="000A389F"/>
    <w:pPr>
      <w:keepNext/>
      <w:numPr>
        <w:ilvl w:val="6"/>
        <w:numId w:val="1"/>
      </w:numPr>
      <w:jc w:val="center"/>
      <w:outlineLvl w:val="6"/>
    </w:pPr>
    <w:rPr>
      <w:rFonts w:ascii="Helvetica" w:hAnsi="Helvetica"/>
      <w:b/>
      <w:sz w:val="24"/>
    </w:rPr>
  </w:style>
  <w:style w:type="paragraph" w:styleId="Heading8">
    <w:name w:val="heading 8"/>
    <w:basedOn w:val="Normal"/>
    <w:next w:val="Normal"/>
    <w:link w:val="Heading8Char"/>
    <w:qFormat/>
    <w:rsid w:val="000A389F"/>
    <w:pPr>
      <w:keepNext/>
      <w:numPr>
        <w:ilvl w:val="7"/>
        <w:numId w:val="1"/>
      </w:numPr>
      <w:outlineLvl w:val="7"/>
    </w:pPr>
    <w:rPr>
      <w:rFonts w:ascii="Helvetica" w:hAnsi="Helvetica"/>
      <w:b/>
      <w:i/>
      <w:sz w:val="24"/>
    </w:rPr>
  </w:style>
  <w:style w:type="paragraph" w:styleId="Heading9">
    <w:name w:val="heading 9"/>
    <w:basedOn w:val="Normal"/>
    <w:next w:val="Normal"/>
    <w:link w:val="Heading9Char"/>
    <w:qFormat/>
    <w:rsid w:val="000A389F"/>
    <w:pPr>
      <w:keepNext/>
      <w:numPr>
        <w:ilvl w:val="8"/>
        <w:numId w:val="1"/>
      </w:numPr>
      <w:jc w:val="center"/>
      <w:outlineLvl w:val="8"/>
    </w:pPr>
    <w:rPr>
      <w:rFonts w:ascii="Helvetica"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89F"/>
    <w:rPr>
      <w:rFonts w:ascii="Arial" w:eastAsia="Times New Roman" w:hAnsi="Arial" w:cs="Times New Roman"/>
      <w:sz w:val="28"/>
      <w:szCs w:val="20"/>
    </w:rPr>
  </w:style>
  <w:style w:type="character" w:customStyle="1" w:styleId="Heading2Char">
    <w:name w:val="Heading 2 Char"/>
    <w:basedOn w:val="DefaultParagraphFont"/>
    <w:link w:val="Heading2"/>
    <w:uiPriority w:val="9"/>
    <w:rsid w:val="000A389F"/>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rsid w:val="000A389F"/>
    <w:rPr>
      <w:rFonts w:ascii="Helvetica" w:eastAsia="Times New Roman" w:hAnsi="Helvetica" w:cs="Times New Roman"/>
      <w:b/>
      <w:color w:val="000000"/>
      <w:sz w:val="24"/>
      <w:szCs w:val="20"/>
    </w:rPr>
  </w:style>
  <w:style w:type="character" w:customStyle="1" w:styleId="Heading4Char">
    <w:name w:val="Heading 4 Char"/>
    <w:basedOn w:val="DefaultParagraphFont"/>
    <w:link w:val="Heading4"/>
    <w:rsid w:val="000A389F"/>
    <w:rPr>
      <w:rFonts w:ascii="Helvetica" w:eastAsia="Times New Roman" w:hAnsi="Helvetica" w:cs="Times New Roman"/>
      <w:i/>
      <w:color w:val="000000"/>
      <w:sz w:val="24"/>
      <w:szCs w:val="20"/>
    </w:rPr>
  </w:style>
  <w:style w:type="character" w:customStyle="1" w:styleId="Heading5Char">
    <w:name w:val="Heading 5 Char"/>
    <w:basedOn w:val="DefaultParagraphFont"/>
    <w:link w:val="Heading5"/>
    <w:rsid w:val="000A389F"/>
    <w:rPr>
      <w:rFonts w:ascii="Helvetica" w:eastAsia="Times New Roman" w:hAnsi="Helvetica" w:cs="Times New Roman"/>
      <w:b/>
      <w:i/>
      <w:color w:val="000000"/>
      <w:sz w:val="24"/>
      <w:szCs w:val="20"/>
    </w:rPr>
  </w:style>
  <w:style w:type="character" w:customStyle="1" w:styleId="Heading6Char">
    <w:name w:val="Heading 6 Char"/>
    <w:basedOn w:val="DefaultParagraphFont"/>
    <w:link w:val="Heading6"/>
    <w:rsid w:val="000A389F"/>
    <w:rPr>
      <w:rFonts w:ascii="Helvetica" w:eastAsia="Times New Roman" w:hAnsi="Helvetica" w:cs="Times New Roman"/>
      <w:b/>
      <w:color w:val="000000"/>
      <w:sz w:val="28"/>
      <w:szCs w:val="20"/>
    </w:rPr>
  </w:style>
  <w:style w:type="character" w:customStyle="1" w:styleId="Heading7Char">
    <w:name w:val="Heading 7 Char"/>
    <w:basedOn w:val="DefaultParagraphFont"/>
    <w:link w:val="Heading7"/>
    <w:rsid w:val="000A389F"/>
    <w:rPr>
      <w:rFonts w:ascii="Helvetica" w:eastAsia="Times New Roman" w:hAnsi="Helvetica" w:cs="Times New Roman"/>
      <w:b/>
      <w:sz w:val="24"/>
      <w:szCs w:val="20"/>
    </w:rPr>
  </w:style>
  <w:style w:type="character" w:customStyle="1" w:styleId="Heading8Char">
    <w:name w:val="Heading 8 Char"/>
    <w:basedOn w:val="DefaultParagraphFont"/>
    <w:link w:val="Heading8"/>
    <w:rsid w:val="000A389F"/>
    <w:rPr>
      <w:rFonts w:ascii="Helvetica" w:eastAsia="Times New Roman" w:hAnsi="Helvetica" w:cs="Times New Roman"/>
      <w:b/>
      <w:i/>
      <w:sz w:val="24"/>
      <w:szCs w:val="20"/>
    </w:rPr>
  </w:style>
  <w:style w:type="character" w:customStyle="1" w:styleId="Heading9Char">
    <w:name w:val="Heading 9 Char"/>
    <w:basedOn w:val="DefaultParagraphFont"/>
    <w:link w:val="Heading9"/>
    <w:rsid w:val="000A389F"/>
    <w:rPr>
      <w:rFonts w:ascii="Helvetica" w:eastAsia="Times New Roman" w:hAnsi="Helvetica" w:cs="Times New Roman"/>
      <w:b/>
      <w:color w:val="000000"/>
      <w:sz w:val="24"/>
      <w:szCs w:val="20"/>
    </w:rPr>
  </w:style>
  <w:style w:type="paragraph" w:styleId="Header">
    <w:name w:val="header"/>
    <w:basedOn w:val="Normal"/>
    <w:next w:val="Normal"/>
    <w:link w:val="HeaderChar"/>
    <w:uiPriority w:val="99"/>
    <w:rsid w:val="000A389F"/>
    <w:rPr>
      <w:snapToGrid w:val="0"/>
      <w:sz w:val="24"/>
    </w:rPr>
  </w:style>
  <w:style w:type="character" w:customStyle="1" w:styleId="HeaderChar">
    <w:name w:val="Header Char"/>
    <w:basedOn w:val="DefaultParagraphFont"/>
    <w:link w:val="Header"/>
    <w:uiPriority w:val="99"/>
    <w:rsid w:val="000A389F"/>
    <w:rPr>
      <w:rFonts w:ascii="Arial" w:eastAsia="Times New Roman" w:hAnsi="Arial" w:cs="Times New Roman"/>
      <w:snapToGrid w:val="0"/>
      <w:sz w:val="24"/>
      <w:szCs w:val="20"/>
    </w:rPr>
  </w:style>
  <w:style w:type="paragraph" w:styleId="Footer">
    <w:name w:val="footer"/>
    <w:basedOn w:val="Normal"/>
    <w:link w:val="FooterChar"/>
    <w:uiPriority w:val="99"/>
    <w:rsid w:val="000A389F"/>
    <w:pPr>
      <w:tabs>
        <w:tab w:val="center" w:pos="4320"/>
        <w:tab w:val="right" w:pos="8640"/>
      </w:tabs>
    </w:pPr>
  </w:style>
  <w:style w:type="character" w:customStyle="1" w:styleId="FooterChar">
    <w:name w:val="Footer Char"/>
    <w:basedOn w:val="DefaultParagraphFont"/>
    <w:link w:val="Footer"/>
    <w:uiPriority w:val="99"/>
    <w:rsid w:val="000A389F"/>
    <w:rPr>
      <w:rFonts w:ascii="Arial" w:eastAsia="Times New Roman" w:hAnsi="Arial" w:cs="Times New Roman"/>
      <w:szCs w:val="20"/>
    </w:rPr>
  </w:style>
  <w:style w:type="character" w:styleId="PageNumber">
    <w:name w:val="page number"/>
    <w:basedOn w:val="DefaultParagraphFont"/>
    <w:uiPriority w:val="99"/>
    <w:rsid w:val="000A389F"/>
  </w:style>
  <w:style w:type="table" w:styleId="TableGrid">
    <w:name w:val="Table Grid"/>
    <w:basedOn w:val="TableNormal"/>
    <w:uiPriority w:val="59"/>
    <w:rsid w:val="000A389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A389F"/>
    <w:pPr>
      <w:spacing w:before="100" w:beforeAutospacing="1" w:after="100" w:afterAutospacing="1"/>
    </w:pPr>
    <w:rPr>
      <w:rFonts w:ascii="Times New Roman" w:hAnsi="Times New Roman"/>
      <w:sz w:val="24"/>
      <w:szCs w:val="24"/>
      <w:lang w:eastAsia="en-GB"/>
    </w:rPr>
  </w:style>
  <w:style w:type="paragraph" w:styleId="ListParagraph">
    <w:name w:val="List Paragraph"/>
    <w:basedOn w:val="Normal"/>
    <w:uiPriority w:val="34"/>
    <w:qFormat/>
    <w:rsid w:val="000A389F"/>
    <w:pPr>
      <w:ind w:left="720"/>
      <w:contextualSpacing/>
    </w:pPr>
  </w:style>
  <w:style w:type="character" w:styleId="Hyperlink">
    <w:name w:val="Hyperlink"/>
    <w:basedOn w:val="DefaultParagraphFont"/>
    <w:uiPriority w:val="99"/>
    <w:semiHidden/>
    <w:unhideWhenUsed/>
    <w:rsid w:val="000A389F"/>
    <w:rPr>
      <w:color w:val="0000FF"/>
      <w:u w:val="single"/>
    </w:rPr>
  </w:style>
  <w:style w:type="character" w:styleId="CommentReference">
    <w:name w:val="annotation reference"/>
    <w:basedOn w:val="DefaultParagraphFont"/>
    <w:uiPriority w:val="99"/>
    <w:semiHidden/>
    <w:unhideWhenUsed/>
    <w:rsid w:val="00A22B65"/>
    <w:rPr>
      <w:sz w:val="16"/>
      <w:szCs w:val="16"/>
    </w:rPr>
  </w:style>
  <w:style w:type="paragraph" w:styleId="CommentText">
    <w:name w:val="annotation text"/>
    <w:basedOn w:val="Normal"/>
    <w:link w:val="CommentTextChar"/>
    <w:uiPriority w:val="99"/>
    <w:semiHidden/>
    <w:unhideWhenUsed/>
    <w:rsid w:val="00A22B65"/>
    <w:rPr>
      <w:sz w:val="20"/>
    </w:rPr>
  </w:style>
  <w:style w:type="character" w:customStyle="1" w:styleId="CommentTextChar">
    <w:name w:val="Comment Text Char"/>
    <w:basedOn w:val="DefaultParagraphFont"/>
    <w:link w:val="CommentText"/>
    <w:uiPriority w:val="99"/>
    <w:semiHidden/>
    <w:rsid w:val="00A22B65"/>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A22B65"/>
    <w:rPr>
      <w:b/>
      <w:bCs/>
    </w:rPr>
  </w:style>
  <w:style w:type="character" w:customStyle="1" w:styleId="CommentSubjectChar">
    <w:name w:val="Comment Subject Char"/>
    <w:basedOn w:val="CommentTextChar"/>
    <w:link w:val="CommentSubject"/>
    <w:uiPriority w:val="99"/>
    <w:semiHidden/>
    <w:rsid w:val="00A22B65"/>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A22B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2B65"/>
    <w:rPr>
      <w:rFonts w:ascii="Segoe UI" w:eastAsia="Times New Roman" w:hAnsi="Segoe UI" w:cs="Segoe UI"/>
      <w:sz w:val="18"/>
      <w:szCs w:val="18"/>
    </w:rPr>
  </w:style>
  <w:style w:type="character" w:styleId="LineNumber">
    <w:name w:val="line number"/>
    <w:basedOn w:val="DefaultParagraphFont"/>
    <w:uiPriority w:val="99"/>
    <w:semiHidden/>
    <w:unhideWhenUsed/>
    <w:rsid w:val="00A82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1288">
      <w:bodyDiv w:val="1"/>
      <w:marLeft w:val="0"/>
      <w:marRight w:val="0"/>
      <w:marTop w:val="0"/>
      <w:marBottom w:val="0"/>
      <w:divBdr>
        <w:top w:val="none" w:sz="0" w:space="0" w:color="auto"/>
        <w:left w:val="none" w:sz="0" w:space="0" w:color="auto"/>
        <w:bottom w:val="none" w:sz="0" w:space="0" w:color="auto"/>
        <w:right w:val="none" w:sz="0" w:space="0" w:color="auto"/>
      </w:divBdr>
    </w:div>
    <w:div w:id="427317326">
      <w:bodyDiv w:val="1"/>
      <w:marLeft w:val="0"/>
      <w:marRight w:val="0"/>
      <w:marTop w:val="0"/>
      <w:marBottom w:val="0"/>
      <w:divBdr>
        <w:top w:val="none" w:sz="0" w:space="0" w:color="auto"/>
        <w:left w:val="none" w:sz="0" w:space="0" w:color="auto"/>
        <w:bottom w:val="none" w:sz="0" w:space="0" w:color="auto"/>
        <w:right w:val="none" w:sz="0" w:space="0" w:color="auto"/>
      </w:divBdr>
    </w:div>
    <w:div w:id="550651111">
      <w:bodyDiv w:val="1"/>
      <w:marLeft w:val="0"/>
      <w:marRight w:val="0"/>
      <w:marTop w:val="0"/>
      <w:marBottom w:val="0"/>
      <w:divBdr>
        <w:top w:val="none" w:sz="0" w:space="0" w:color="auto"/>
        <w:left w:val="none" w:sz="0" w:space="0" w:color="auto"/>
        <w:bottom w:val="none" w:sz="0" w:space="0" w:color="auto"/>
        <w:right w:val="none" w:sz="0" w:space="0" w:color="auto"/>
      </w:divBdr>
    </w:div>
    <w:div w:id="1326788201">
      <w:bodyDiv w:val="1"/>
      <w:marLeft w:val="0"/>
      <w:marRight w:val="0"/>
      <w:marTop w:val="0"/>
      <w:marBottom w:val="0"/>
      <w:divBdr>
        <w:top w:val="none" w:sz="0" w:space="0" w:color="auto"/>
        <w:left w:val="none" w:sz="0" w:space="0" w:color="auto"/>
        <w:bottom w:val="none" w:sz="0" w:space="0" w:color="auto"/>
        <w:right w:val="none" w:sz="0" w:space="0" w:color="auto"/>
      </w:divBdr>
    </w:div>
    <w:div w:id="1757047844">
      <w:bodyDiv w:val="1"/>
      <w:marLeft w:val="0"/>
      <w:marRight w:val="0"/>
      <w:marTop w:val="0"/>
      <w:marBottom w:val="0"/>
      <w:divBdr>
        <w:top w:val="none" w:sz="0" w:space="0" w:color="auto"/>
        <w:left w:val="none" w:sz="0" w:space="0" w:color="auto"/>
        <w:bottom w:val="none" w:sz="0" w:space="0" w:color="auto"/>
        <w:right w:val="none" w:sz="0" w:space="0" w:color="auto"/>
      </w:divBdr>
    </w:div>
    <w:div w:id="1932471464">
      <w:bodyDiv w:val="1"/>
      <w:marLeft w:val="0"/>
      <w:marRight w:val="0"/>
      <w:marTop w:val="0"/>
      <w:marBottom w:val="0"/>
      <w:divBdr>
        <w:top w:val="none" w:sz="0" w:space="0" w:color="auto"/>
        <w:left w:val="none" w:sz="0" w:space="0" w:color="auto"/>
        <w:bottom w:val="none" w:sz="0" w:space="0" w:color="auto"/>
        <w:right w:val="none" w:sz="0" w:space="0" w:color="auto"/>
      </w:divBdr>
    </w:div>
    <w:div w:id="208807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qub.ac.uk/sites/TheNorthernIrelandNetworkforTrialsMethodologyResearch/SWATSWARInformation/Repositories/SWATSto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1345</Words>
  <Characters>7672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Rohan Anand</dc:creator>
  <cp:keywords/>
  <dc:description/>
  <cp:lastModifiedBy>Rebecca McGrath</cp:lastModifiedBy>
  <cp:revision>2</cp:revision>
  <dcterms:created xsi:type="dcterms:W3CDTF">2019-09-25T09:55:00Z</dcterms:created>
  <dcterms:modified xsi:type="dcterms:W3CDTF">2019-09-25T09:55:00Z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user:58a45cc2e4b0167be23d6cf3</vt:lpwstr>
  </property>
  <property fmtid="{D5CDD505-2E9C-101B-9397-08002B2CF9AE}" pid="3" name="WnCSubscriberId">
    <vt:lpwstr>0</vt:lpwstr>
  </property>
  <property fmtid="{D5CDD505-2E9C-101B-9397-08002B2CF9AE}" pid="4" name="WnCOutputStyleId">
    <vt:lpwstr>219</vt:lpwstr>
  </property>
  <property fmtid="{D5CDD505-2E9C-101B-9397-08002B2CF9AE}" pid="5" name="RWProductId">
    <vt:lpwstr>Flow</vt:lpwstr>
  </property>
  <property fmtid="{D5CDD505-2E9C-101B-9397-08002B2CF9AE}" pid="6" name="WnC4Folder">
    <vt:lpwstr>Documents///RA_Additional File 4 Optimising Recruitment and Retention (1)</vt:lpwstr>
  </property>
</Properties>
</file>